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C5AD2E" w14:textId="0D8217AC" w:rsidR="001E0E46" w:rsidRPr="001E0E46" w:rsidRDefault="001E0E46" w:rsidP="001E0E46">
      <w:pPr>
        <w:pStyle w:val="CRCoverPage"/>
        <w:tabs>
          <w:tab w:val="left" w:pos="1980"/>
        </w:tabs>
        <w:rPr>
          <w:rFonts w:ascii="Times New Roman" w:eastAsia="SimSun" w:hAnsi="Times New Roman"/>
          <w:b/>
          <w:sz w:val="24"/>
          <w:lang w:val="en-US" w:eastAsia="zh-CN"/>
        </w:rPr>
      </w:pPr>
      <w:r w:rsidRPr="001E0E46">
        <w:rPr>
          <w:rFonts w:ascii="Times New Roman" w:eastAsia="SimSun" w:hAnsi="Times New Roman"/>
          <w:b/>
          <w:sz w:val="24"/>
          <w:lang w:val="en-US" w:eastAsia="zh-CN"/>
        </w:rPr>
        <w:t>3GPP TSG RAN WG1 Meet</w:t>
      </w:r>
      <w:r w:rsidR="00F21735">
        <w:rPr>
          <w:rFonts w:ascii="Times New Roman" w:eastAsia="SimSun" w:hAnsi="Times New Roman"/>
          <w:b/>
          <w:sz w:val="24"/>
          <w:lang w:val="en-US" w:eastAsia="zh-CN"/>
        </w:rPr>
        <w:t>ing #92bis</w:t>
      </w:r>
      <w:r w:rsidR="00F21735">
        <w:rPr>
          <w:rFonts w:ascii="Times New Roman" w:eastAsia="SimSun" w:hAnsi="Times New Roman"/>
          <w:b/>
          <w:sz w:val="24"/>
          <w:lang w:val="en-US" w:eastAsia="zh-CN"/>
        </w:rPr>
        <w:tab/>
      </w:r>
      <w:r w:rsidR="00F21735">
        <w:rPr>
          <w:rFonts w:ascii="Times New Roman" w:eastAsia="SimSun" w:hAnsi="Times New Roman"/>
          <w:b/>
          <w:sz w:val="24"/>
          <w:lang w:val="en-US" w:eastAsia="zh-CN"/>
        </w:rPr>
        <w:tab/>
      </w:r>
      <w:r w:rsidR="00F21735">
        <w:rPr>
          <w:rFonts w:ascii="Times New Roman" w:eastAsia="SimSun" w:hAnsi="Times New Roman"/>
          <w:b/>
          <w:sz w:val="24"/>
          <w:lang w:val="en-US" w:eastAsia="zh-CN"/>
        </w:rPr>
        <w:tab/>
      </w:r>
      <w:r w:rsidR="00F21735">
        <w:rPr>
          <w:rFonts w:ascii="Times New Roman" w:eastAsia="SimSun" w:hAnsi="Times New Roman"/>
          <w:b/>
          <w:sz w:val="24"/>
          <w:lang w:val="en-US" w:eastAsia="zh-CN"/>
        </w:rPr>
        <w:tab/>
      </w:r>
      <w:r w:rsidR="00F21735">
        <w:rPr>
          <w:rFonts w:ascii="Times New Roman" w:eastAsia="SimSun" w:hAnsi="Times New Roman"/>
          <w:b/>
          <w:sz w:val="24"/>
          <w:lang w:val="en-US" w:eastAsia="zh-CN"/>
        </w:rPr>
        <w:tab/>
      </w:r>
      <w:r w:rsidR="00F21735">
        <w:rPr>
          <w:rFonts w:ascii="Times New Roman" w:eastAsia="SimSun" w:hAnsi="Times New Roman"/>
          <w:b/>
          <w:sz w:val="24"/>
          <w:lang w:val="en-US" w:eastAsia="zh-CN"/>
        </w:rPr>
        <w:tab/>
      </w:r>
      <w:r w:rsidR="00F21735">
        <w:rPr>
          <w:rFonts w:ascii="Times New Roman" w:eastAsia="SimSun" w:hAnsi="Times New Roman"/>
          <w:b/>
          <w:sz w:val="24"/>
          <w:lang w:val="en-US" w:eastAsia="zh-CN"/>
        </w:rPr>
        <w:tab/>
      </w:r>
      <w:r w:rsidR="00F21735">
        <w:rPr>
          <w:rFonts w:ascii="Times New Roman" w:eastAsia="SimSun" w:hAnsi="Times New Roman"/>
          <w:b/>
          <w:sz w:val="24"/>
          <w:lang w:val="en-US" w:eastAsia="zh-CN"/>
        </w:rPr>
        <w:tab/>
        <w:t xml:space="preserve">    R1-1804868</w:t>
      </w:r>
    </w:p>
    <w:p w14:paraId="26F9CCC6" w14:textId="5552B901" w:rsidR="001375CD" w:rsidRPr="001E0E46" w:rsidRDefault="001E0E46" w:rsidP="001E0E46">
      <w:pPr>
        <w:pStyle w:val="CRCoverPage"/>
        <w:tabs>
          <w:tab w:val="left" w:pos="1980"/>
        </w:tabs>
        <w:jc w:val="both"/>
        <w:rPr>
          <w:rFonts w:ascii="Times New Roman" w:hAnsi="Times New Roman"/>
          <w:b/>
          <w:bCs/>
          <w:sz w:val="24"/>
          <w:lang w:val="en-US"/>
        </w:rPr>
      </w:pPr>
      <w:proofErr w:type="spellStart"/>
      <w:r w:rsidRPr="001E0E46">
        <w:rPr>
          <w:rFonts w:ascii="Times New Roman" w:eastAsia="SimSun" w:hAnsi="Times New Roman"/>
          <w:b/>
          <w:sz w:val="24"/>
          <w:lang w:val="en-US" w:eastAsia="zh-CN"/>
        </w:rPr>
        <w:t>Sanya</w:t>
      </w:r>
      <w:proofErr w:type="spellEnd"/>
      <w:r w:rsidRPr="001E0E46">
        <w:rPr>
          <w:rFonts w:ascii="Times New Roman" w:eastAsia="SimSun" w:hAnsi="Times New Roman"/>
          <w:b/>
          <w:sz w:val="24"/>
          <w:lang w:val="en-US" w:eastAsia="zh-CN"/>
        </w:rPr>
        <w:t>, China, April 16</w:t>
      </w:r>
      <w:r w:rsidR="00F151AF" w:rsidRPr="00F151AF">
        <w:rPr>
          <w:rFonts w:ascii="Times New Roman" w:eastAsia="SimSun" w:hAnsi="Times New Roman"/>
          <w:b/>
          <w:sz w:val="24"/>
          <w:vertAlign w:val="superscript"/>
          <w:lang w:val="en-US" w:eastAsia="zh-CN"/>
        </w:rPr>
        <w:t>th</w:t>
      </w:r>
      <w:r w:rsidR="00F151AF">
        <w:rPr>
          <w:rFonts w:ascii="Times New Roman" w:eastAsia="SimSun" w:hAnsi="Times New Roman"/>
          <w:b/>
          <w:sz w:val="24"/>
          <w:lang w:val="en-US" w:eastAsia="zh-CN"/>
        </w:rPr>
        <w:t xml:space="preserve"> </w:t>
      </w:r>
      <w:r w:rsidRPr="001E0E46">
        <w:rPr>
          <w:rFonts w:ascii="Times New Roman" w:eastAsia="SimSun" w:hAnsi="Times New Roman"/>
          <w:b/>
          <w:sz w:val="24"/>
          <w:lang w:val="en-US" w:eastAsia="zh-CN"/>
        </w:rPr>
        <w:t>– 20</w:t>
      </w:r>
      <w:r w:rsidR="00F151AF" w:rsidRPr="00F151AF">
        <w:rPr>
          <w:rFonts w:ascii="Times New Roman" w:eastAsia="SimSun" w:hAnsi="Times New Roman"/>
          <w:b/>
          <w:sz w:val="24"/>
          <w:vertAlign w:val="superscript"/>
          <w:lang w:val="en-US" w:eastAsia="zh-CN"/>
        </w:rPr>
        <w:t>th</w:t>
      </w:r>
      <w:r w:rsidRPr="001E0E46">
        <w:rPr>
          <w:rFonts w:ascii="Times New Roman" w:eastAsia="SimSun" w:hAnsi="Times New Roman"/>
          <w:b/>
          <w:sz w:val="24"/>
          <w:lang w:val="en-US" w:eastAsia="zh-CN"/>
        </w:rPr>
        <w:t>, 2018</w:t>
      </w:r>
    </w:p>
    <w:p w14:paraId="2ED28A93" w14:textId="77777777" w:rsidR="001E0E46" w:rsidRPr="001E0E46" w:rsidRDefault="001E0E46" w:rsidP="00FC6469">
      <w:pPr>
        <w:pStyle w:val="CRCoverPage"/>
        <w:tabs>
          <w:tab w:val="left" w:pos="1980"/>
        </w:tabs>
        <w:jc w:val="both"/>
        <w:rPr>
          <w:rFonts w:ascii="Times New Roman" w:hAnsi="Times New Roman"/>
          <w:b/>
          <w:bCs/>
          <w:sz w:val="24"/>
          <w:lang w:val="en-US"/>
        </w:rPr>
      </w:pPr>
    </w:p>
    <w:p w14:paraId="6FA141D4" w14:textId="0D095FB0" w:rsidR="00FA20F7" w:rsidRPr="001E0E46" w:rsidRDefault="00FA20F7" w:rsidP="00FC6469">
      <w:pPr>
        <w:pStyle w:val="CRCoverPage"/>
        <w:tabs>
          <w:tab w:val="left" w:pos="1980"/>
        </w:tabs>
        <w:jc w:val="both"/>
        <w:rPr>
          <w:rFonts w:ascii="Times New Roman" w:hAnsi="Times New Roman"/>
          <w:b/>
          <w:bCs/>
          <w:sz w:val="24"/>
          <w:lang w:val="en-US" w:eastAsia="ja-JP"/>
        </w:rPr>
      </w:pPr>
      <w:r w:rsidRPr="001E0E46">
        <w:rPr>
          <w:rFonts w:ascii="Times New Roman" w:hAnsi="Times New Roman"/>
          <w:b/>
          <w:bCs/>
          <w:sz w:val="24"/>
          <w:lang w:val="en-US"/>
        </w:rPr>
        <w:t>Agenda Item:</w:t>
      </w:r>
      <w:r w:rsidRPr="001E0E46">
        <w:rPr>
          <w:rFonts w:ascii="Times New Roman" w:hAnsi="Times New Roman"/>
          <w:b/>
          <w:bCs/>
          <w:sz w:val="24"/>
          <w:lang w:val="en-US"/>
        </w:rPr>
        <w:tab/>
      </w:r>
      <w:r w:rsidR="001375CD" w:rsidRPr="001E0E46">
        <w:rPr>
          <w:rFonts w:ascii="Times New Roman" w:hAnsi="Times New Roman"/>
          <w:b/>
          <w:bCs/>
          <w:sz w:val="24"/>
          <w:lang w:val="en-US"/>
        </w:rPr>
        <w:t>7</w:t>
      </w:r>
      <w:r w:rsidR="00E246F8" w:rsidRPr="001E0E46">
        <w:rPr>
          <w:rFonts w:ascii="Times New Roman" w:hAnsi="Times New Roman"/>
          <w:b/>
          <w:bCs/>
          <w:sz w:val="24"/>
          <w:lang w:val="en-US"/>
        </w:rPr>
        <w:t>.</w:t>
      </w:r>
      <w:r w:rsidR="00CE63FF">
        <w:rPr>
          <w:rFonts w:ascii="Times New Roman" w:hAnsi="Times New Roman"/>
          <w:b/>
          <w:bCs/>
          <w:sz w:val="24"/>
          <w:lang w:val="en-US"/>
        </w:rPr>
        <w:t>6.</w:t>
      </w:r>
      <w:r w:rsidR="00E171C7">
        <w:rPr>
          <w:rFonts w:ascii="Times New Roman" w:hAnsi="Times New Roman"/>
          <w:b/>
          <w:bCs/>
          <w:sz w:val="24"/>
          <w:lang w:val="en-US"/>
        </w:rPr>
        <w:t>2</w:t>
      </w:r>
    </w:p>
    <w:p w14:paraId="186753AF" w14:textId="71E2F458" w:rsidR="00FA20F7" w:rsidRPr="001E0E46" w:rsidRDefault="0092027E" w:rsidP="00FA20F7">
      <w:pPr>
        <w:tabs>
          <w:tab w:val="left" w:pos="1985"/>
        </w:tabs>
        <w:rPr>
          <w:b/>
          <w:bCs/>
          <w:sz w:val="24"/>
          <w:lang w:val="en-US"/>
        </w:rPr>
      </w:pPr>
      <w:r w:rsidRPr="001E0E46">
        <w:rPr>
          <w:b/>
          <w:bCs/>
          <w:sz w:val="24"/>
          <w:lang w:val="en-US"/>
        </w:rPr>
        <w:t>Source:</w:t>
      </w:r>
      <w:r w:rsidRPr="001E0E46">
        <w:rPr>
          <w:b/>
          <w:bCs/>
          <w:sz w:val="24"/>
          <w:lang w:val="en-US"/>
        </w:rPr>
        <w:tab/>
      </w:r>
      <w:proofErr w:type="spellStart"/>
      <w:r w:rsidRPr="001E0E46">
        <w:rPr>
          <w:b/>
          <w:bCs/>
          <w:sz w:val="24"/>
          <w:lang w:val="en-US"/>
        </w:rPr>
        <w:t>InterDigital</w:t>
      </w:r>
      <w:proofErr w:type="spellEnd"/>
      <w:r w:rsidR="00E17A3B" w:rsidRPr="001E0E46">
        <w:rPr>
          <w:b/>
          <w:bCs/>
          <w:sz w:val="24"/>
          <w:lang w:val="en-US"/>
        </w:rPr>
        <w:t xml:space="preserve"> </w:t>
      </w:r>
      <w:r w:rsidR="001E0E46" w:rsidRPr="001E0E46">
        <w:rPr>
          <w:b/>
          <w:bCs/>
          <w:sz w:val="24"/>
          <w:lang w:val="en-US"/>
        </w:rPr>
        <w:t>Inc.</w:t>
      </w:r>
    </w:p>
    <w:p w14:paraId="4F02292E" w14:textId="54CAA259" w:rsidR="00FA20F7" w:rsidRPr="001E0E46" w:rsidRDefault="00FA20F7" w:rsidP="00FA20F7">
      <w:pPr>
        <w:ind w:left="1985" w:hanging="1985"/>
        <w:rPr>
          <w:b/>
          <w:bCs/>
          <w:lang w:val="en-US"/>
        </w:rPr>
      </w:pPr>
      <w:r w:rsidRPr="001E0E46">
        <w:rPr>
          <w:b/>
          <w:bCs/>
          <w:sz w:val="24"/>
          <w:lang w:val="en-US"/>
        </w:rPr>
        <w:t>Title:</w:t>
      </w:r>
      <w:r w:rsidRPr="001E0E46">
        <w:rPr>
          <w:b/>
          <w:bCs/>
          <w:sz w:val="24"/>
          <w:lang w:val="en-US"/>
        </w:rPr>
        <w:tab/>
      </w:r>
      <w:r w:rsidR="003872BF" w:rsidRPr="003872BF">
        <w:rPr>
          <w:b/>
          <w:bCs/>
          <w:sz w:val="24"/>
          <w:lang w:val="en-US"/>
        </w:rPr>
        <w:t xml:space="preserve">On </w:t>
      </w:r>
      <w:r w:rsidR="00F21735">
        <w:rPr>
          <w:b/>
          <w:bCs/>
          <w:sz w:val="24"/>
          <w:lang w:val="en-US"/>
        </w:rPr>
        <w:t>F</w:t>
      </w:r>
      <w:r w:rsidR="003872BF" w:rsidRPr="003872BF">
        <w:rPr>
          <w:b/>
          <w:bCs/>
          <w:sz w:val="24"/>
          <w:lang w:val="en-US"/>
        </w:rPr>
        <w:t xml:space="preserve">rame </w:t>
      </w:r>
      <w:r w:rsidR="00F21735">
        <w:rPr>
          <w:b/>
          <w:bCs/>
          <w:sz w:val="24"/>
          <w:lang w:val="en-US"/>
        </w:rPr>
        <w:t>S</w:t>
      </w:r>
      <w:r w:rsidR="003872BF" w:rsidRPr="003872BF">
        <w:rPr>
          <w:b/>
          <w:bCs/>
          <w:sz w:val="24"/>
          <w:lang w:val="en-US"/>
        </w:rPr>
        <w:t xml:space="preserve">tructure for NR-U </w:t>
      </w:r>
      <w:r w:rsidR="00F21735">
        <w:rPr>
          <w:b/>
          <w:bCs/>
          <w:sz w:val="24"/>
          <w:lang w:val="en-US"/>
        </w:rPr>
        <w:t>O</w:t>
      </w:r>
      <w:r w:rsidR="003872BF" w:rsidRPr="003872BF">
        <w:rPr>
          <w:b/>
          <w:bCs/>
          <w:sz w:val="24"/>
          <w:lang w:val="en-US"/>
        </w:rPr>
        <w:t>peration</w:t>
      </w:r>
    </w:p>
    <w:p w14:paraId="20F2A3ED" w14:textId="48C0346C" w:rsidR="00FA20F7" w:rsidRPr="001E0E46" w:rsidRDefault="00A51E32" w:rsidP="00FA20F7">
      <w:pPr>
        <w:ind w:left="1985" w:hanging="1985"/>
        <w:rPr>
          <w:b/>
          <w:bCs/>
          <w:sz w:val="24"/>
          <w:lang w:val="en-US"/>
        </w:rPr>
      </w:pPr>
      <w:r w:rsidRPr="001E0E46">
        <w:rPr>
          <w:b/>
          <w:bCs/>
          <w:sz w:val="24"/>
          <w:lang w:val="en-US"/>
        </w:rPr>
        <w:t>Document for:</w:t>
      </w:r>
      <w:r w:rsidRPr="001E0E46">
        <w:rPr>
          <w:b/>
          <w:bCs/>
          <w:sz w:val="24"/>
          <w:lang w:val="en-US"/>
        </w:rPr>
        <w:tab/>
        <w:t>Discussion</w:t>
      </w:r>
      <w:r w:rsidR="00CD15BB" w:rsidRPr="001E0E46">
        <w:rPr>
          <w:b/>
          <w:bCs/>
          <w:sz w:val="24"/>
          <w:lang w:val="en-US"/>
        </w:rPr>
        <w:t xml:space="preserve"> and Decision</w:t>
      </w:r>
    </w:p>
    <w:p w14:paraId="45A92109" w14:textId="77777777" w:rsidR="00261A3A" w:rsidRPr="00BC024D" w:rsidRDefault="00A35469" w:rsidP="00C34D28">
      <w:pPr>
        <w:pStyle w:val="Heading1"/>
        <w:rPr>
          <w:rFonts w:ascii="Times New Roman" w:hAnsi="Times New Roman"/>
          <w:b/>
          <w:sz w:val="32"/>
          <w:szCs w:val="32"/>
        </w:rPr>
      </w:pPr>
      <w:r w:rsidRPr="00BC024D">
        <w:rPr>
          <w:rFonts w:ascii="Times New Roman" w:hAnsi="Times New Roman"/>
          <w:b/>
          <w:sz w:val="32"/>
          <w:szCs w:val="32"/>
        </w:rPr>
        <w:t>Introduction</w:t>
      </w:r>
    </w:p>
    <w:p w14:paraId="7D9E6C84" w14:textId="77777777" w:rsidR="00C27B5A" w:rsidRPr="00C07A4D" w:rsidRDefault="00C27B5A" w:rsidP="00C27B5A">
      <w:r w:rsidRPr="00C07A4D">
        <w:t xml:space="preserve">In RAN#75 meeting, a new SID was proposed to study NR-based access to unlicensed spectrum. The WI description [1] highlights the objectives which include physical channel aspects, considering various unlicensed channels, initial access, channel access, scheduling/HARQ issues, and coexistence. </w:t>
      </w:r>
    </w:p>
    <w:p w14:paraId="41B6079A" w14:textId="77777777" w:rsidR="00C27B5A" w:rsidRDefault="00C27B5A" w:rsidP="00C27B5A">
      <w:pPr>
        <w:rPr>
          <w:szCs w:val="22"/>
        </w:rPr>
      </w:pPr>
      <w:r w:rsidRPr="00C07A4D">
        <w:t xml:space="preserve">Similar to the operation of any RAT in </w:t>
      </w:r>
      <w:r>
        <w:t xml:space="preserve">an </w:t>
      </w:r>
      <w:r w:rsidRPr="00C07A4D">
        <w:t xml:space="preserve">unlicensed spectrum, </w:t>
      </w:r>
      <w:r>
        <w:t xml:space="preserve">compliance with regulatory requirements (e.g. for a fair channel access) and </w:t>
      </w:r>
      <w:r w:rsidRPr="00C07A4D">
        <w:t>coexistence with other incumbent technologies is of high importance for NR operation in unlicensed spectrum. The WI description [1] highlights the need for coexistence within NR-based and between LTE-based LAA and other incumbent RATs in accordance with regulatory requirements in the corresponding bands.</w:t>
      </w:r>
      <w:r>
        <w:t xml:space="preserve"> </w:t>
      </w:r>
    </w:p>
    <w:p w14:paraId="36694356" w14:textId="0AFCFD5F" w:rsidR="005A08A7" w:rsidRPr="001E0E46" w:rsidRDefault="007E3BB3" w:rsidP="00C27B5A">
      <w:pPr>
        <w:rPr>
          <w:szCs w:val="22"/>
        </w:rPr>
      </w:pPr>
      <w:r>
        <w:t xml:space="preserve">Considering the agreements made </w:t>
      </w:r>
      <w:r w:rsidR="00291CED">
        <w:t xml:space="preserve">about the scope of NR-Unlicensed operation </w:t>
      </w:r>
      <w:r>
        <w:t xml:space="preserve">during </w:t>
      </w:r>
      <w:r w:rsidR="00291CED">
        <w:t>RA</w:t>
      </w:r>
      <w:r w:rsidR="003F16F6">
        <w:t>N</w:t>
      </w:r>
      <w:r w:rsidR="00291CED">
        <w:t>1#92 meeting [2], t</w:t>
      </w:r>
      <w:r w:rsidR="00C27B5A">
        <w:t>his contribution addresses the aspects of NR frame structure that gets affected when an NR device operates in an unlicensed band</w:t>
      </w:r>
      <w:r w:rsidR="00291CED">
        <w:t xml:space="preserve">. We particularly </w:t>
      </w:r>
      <w:r w:rsidR="00C27B5A">
        <w:t xml:space="preserve">highlight </w:t>
      </w:r>
      <w:r w:rsidR="00B935A7">
        <w:t xml:space="preserve">some </w:t>
      </w:r>
      <w:r w:rsidR="00C27B5A">
        <w:t xml:space="preserve">potential </w:t>
      </w:r>
      <w:r w:rsidR="00B935A7">
        <w:t>solutions</w:t>
      </w:r>
      <w:r w:rsidR="00E32328">
        <w:t xml:space="preserve"> on the topics of frame structure, LBT listen interval</w:t>
      </w:r>
      <w:r w:rsidR="00291CED">
        <w:t>, UL channel access</w:t>
      </w:r>
      <w:r w:rsidR="00E32328">
        <w:t xml:space="preserve">, and COT-sharing between a </w:t>
      </w:r>
      <w:proofErr w:type="spellStart"/>
      <w:r w:rsidR="00E32328">
        <w:t>gNB</w:t>
      </w:r>
      <w:proofErr w:type="spellEnd"/>
      <w:r w:rsidR="00E32328">
        <w:t xml:space="preserve"> and UEs</w:t>
      </w:r>
      <w:r w:rsidR="00C27B5A" w:rsidRPr="00C07A4D">
        <w:t>.</w:t>
      </w:r>
    </w:p>
    <w:p w14:paraId="570E10A7" w14:textId="05599501" w:rsidR="00180B6F" w:rsidRPr="00BC024D" w:rsidRDefault="004478DA" w:rsidP="006C59FF">
      <w:pPr>
        <w:pStyle w:val="Heading1"/>
        <w:rPr>
          <w:rFonts w:ascii="Times New Roman" w:hAnsi="Times New Roman"/>
          <w:b/>
          <w:sz w:val="32"/>
          <w:szCs w:val="32"/>
          <w:lang w:val="en-US"/>
        </w:rPr>
      </w:pPr>
      <w:r>
        <w:rPr>
          <w:rFonts w:ascii="Times New Roman" w:hAnsi="Times New Roman"/>
          <w:b/>
          <w:sz w:val="32"/>
          <w:szCs w:val="32"/>
        </w:rPr>
        <w:t xml:space="preserve">NR frame </w:t>
      </w:r>
      <w:r w:rsidR="00A777E9">
        <w:rPr>
          <w:rFonts w:ascii="Times New Roman" w:hAnsi="Times New Roman"/>
          <w:b/>
          <w:sz w:val="32"/>
          <w:szCs w:val="32"/>
        </w:rPr>
        <w:t>structure</w:t>
      </w:r>
      <w:r>
        <w:rPr>
          <w:rFonts w:ascii="Times New Roman" w:hAnsi="Times New Roman"/>
          <w:b/>
          <w:sz w:val="32"/>
          <w:szCs w:val="32"/>
        </w:rPr>
        <w:t xml:space="preserve"> changes due to LBT</w:t>
      </w:r>
      <w:r w:rsidR="00C27B5A">
        <w:rPr>
          <w:rFonts w:ascii="Times New Roman" w:hAnsi="Times New Roman"/>
          <w:b/>
          <w:sz w:val="32"/>
          <w:szCs w:val="32"/>
        </w:rPr>
        <w:t xml:space="preserve"> </w:t>
      </w:r>
    </w:p>
    <w:p w14:paraId="52B655C2" w14:textId="77777777" w:rsidR="001D43D0" w:rsidRPr="00C07A4D" w:rsidRDefault="001D43D0" w:rsidP="001D43D0">
      <w:pPr>
        <w:keepNext/>
        <w:suppressAutoHyphens/>
        <w:spacing w:before="240" w:after="60"/>
        <w:outlineLvl w:val="0"/>
      </w:pPr>
      <w:r w:rsidRPr="00C07A4D">
        <w:t xml:space="preserve">Under some regulatory domains, it is required by the regulators that when a wireless </w:t>
      </w:r>
      <w:r>
        <w:t>device</w:t>
      </w:r>
      <w:r w:rsidRPr="00C07A4D">
        <w:t xml:space="preserve"> wants to access an unlicensed channel the </w:t>
      </w:r>
      <w:r>
        <w:t xml:space="preserve">device </w:t>
      </w:r>
      <w:r w:rsidRPr="00C07A4D">
        <w:t xml:space="preserve">shall first perform a listen-before-talk (LBT) procedure. </w:t>
      </w:r>
      <w:r w:rsidRPr="00C07A4D">
        <w:rPr>
          <w:lang w:eastAsia="x-none"/>
        </w:rPr>
        <w:t xml:space="preserve">LBT refers to a set of general requirements where a </w:t>
      </w:r>
      <w:r>
        <w:rPr>
          <w:lang w:eastAsia="x-none"/>
        </w:rPr>
        <w:t xml:space="preserve">device </w:t>
      </w:r>
      <w:r w:rsidRPr="00C07A4D">
        <w:rPr>
          <w:lang w:eastAsia="x-none"/>
        </w:rPr>
        <w:t xml:space="preserve">that intends to use an unlicensed channel should first monitor the channel long enough to robustly infer that the medium is not in use by a competing </w:t>
      </w:r>
      <w:r>
        <w:rPr>
          <w:lang w:eastAsia="x-none"/>
        </w:rPr>
        <w:t>device</w:t>
      </w:r>
      <w:r w:rsidRPr="00C07A4D">
        <w:rPr>
          <w:lang w:eastAsia="x-none"/>
        </w:rPr>
        <w:t xml:space="preserve">. </w:t>
      </w:r>
      <w:r>
        <w:rPr>
          <w:lang w:eastAsia="x-none"/>
        </w:rPr>
        <w:t>For example,</w:t>
      </w:r>
      <w:r w:rsidRPr="00C07A4D">
        <w:rPr>
          <w:lang w:eastAsia="x-none"/>
        </w:rPr>
        <w:t xml:space="preserve"> if </w:t>
      </w:r>
      <w:r w:rsidRPr="00C07A4D">
        <w:t xml:space="preserve">for a duration of time </w:t>
      </w:r>
      <w:r>
        <w:t xml:space="preserve">less </w:t>
      </w:r>
      <w:r w:rsidRPr="00C07A4D">
        <w:t xml:space="preserve">energy </w:t>
      </w:r>
      <w:r>
        <w:t xml:space="preserve">than </w:t>
      </w:r>
      <w:r w:rsidRPr="00C07A4D">
        <w:t>a threshold is detected</w:t>
      </w:r>
      <w:r>
        <w:t>,</w:t>
      </w:r>
      <w:r w:rsidRPr="00C07A4D">
        <w:t xml:space="preserve"> then the wireless </w:t>
      </w:r>
      <w:r>
        <w:t xml:space="preserve">device </w:t>
      </w:r>
      <w:r w:rsidRPr="00C07A4D">
        <w:t xml:space="preserve">is allowed to transmit into the wireless channel for up to a maximum duration. The </w:t>
      </w:r>
      <w:r>
        <w:t>M</w:t>
      </w:r>
      <w:r w:rsidRPr="00C07A4D">
        <w:t xml:space="preserve">aximum Channel Occupancy Time (MCOT) is defined as the total time that a </w:t>
      </w:r>
      <w:r>
        <w:t>device</w:t>
      </w:r>
      <w:r w:rsidRPr="00C07A4D">
        <w:t xml:space="preserve"> makes use of an unlicensed channel and after which the device must refrain from transmission and monitor the channel </w:t>
      </w:r>
      <w:r>
        <w:t xml:space="preserve">before attempting to transmit </w:t>
      </w:r>
      <w:r w:rsidRPr="00C07A4D">
        <w:t xml:space="preserve">again. For operation of an NR device in unlicensed channels a similar procedure is expected. The LTE-based LAA releases have adopted a set of LBT categories and it is expected that those LBT categories are conceptually reused by </w:t>
      </w:r>
      <w:r>
        <w:t>NR-unlicensed (</w:t>
      </w:r>
      <w:r w:rsidRPr="00C07A4D">
        <w:t>NR-U</w:t>
      </w:r>
      <w:r>
        <w:t>)</w:t>
      </w:r>
      <w:r w:rsidRPr="00C07A4D">
        <w:t xml:space="preserve">, at least for operation in 5GHz unlicensed spectrum. </w:t>
      </w:r>
    </w:p>
    <w:p w14:paraId="3DEF5954" w14:textId="77777777" w:rsidR="001D43D0" w:rsidRDefault="001D43D0" w:rsidP="00B23DBD">
      <w:pPr>
        <w:rPr>
          <w:szCs w:val="22"/>
        </w:rPr>
      </w:pPr>
    </w:p>
    <w:p w14:paraId="7C55B20F" w14:textId="55123E72" w:rsidR="00B23DBD" w:rsidRDefault="006C2BD5" w:rsidP="00B23DBD">
      <w:pPr>
        <w:rPr>
          <w:szCs w:val="22"/>
        </w:rPr>
      </w:pPr>
      <w:r>
        <w:rPr>
          <w:szCs w:val="22"/>
        </w:rPr>
        <w:t>Similarly,</w:t>
      </w:r>
      <w:r w:rsidR="001D43D0">
        <w:rPr>
          <w:szCs w:val="22"/>
        </w:rPr>
        <w:t xml:space="preserve"> i</w:t>
      </w:r>
      <w:r w:rsidR="00B23DBD">
        <w:rPr>
          <w:szCs w:val="22"/>
        </w:rPr>
        <w:t xml:space="preserve">n NR-U, </w:t>
      </w:r>
      <w:r w:rsidR="00B23DBD" w:rsidRPr="005D6529">
        <w:rPr>
          <w:szCs w:val="22"/>
        </w:rPr>
        <w:t xml:space="preserve">in order to operate on the </w:t>
      </w:r>
      <w:r w:rsidR="00B23DBD">
        <w:rPr>
          <w:szCs w:val="22"/>
        </w:rPr>
        <w:t>unlicensed</w:t>
      </w:r>
      <w:r w:rsidR="00B23DBD" w:rsidRPr="005D6529">
        <w:rPr>
          <w:szCs w:val="22"/>
        </w:rPr>
        <w:t xml:space="preserve"> spectrum, a transmitter is usually</w:t>
      </w:r>
      <w:r w:rsidR="00B23DBD">
        <w:rPr>
          <w:szCs w:val="22"/>
        </w:rPr>
        <w:t xml:space="preserve"> </w:t>
      </w:r>
      <w:r w:rsidR="00B23DBD" w:rsidRPr="005D6529">
        <w:rPr>
          <w:szCs w:val="22"/>
        </w:rPr>
        <w:t xml:space="preserve">required to follow an LBT </w:t>
      </w:r>
      <w:r w:rsidR="00B23DBD">
        <w:rPr>
          <w:szCs w:val="22"/>
        </w:rPr>
        <w:t>procedure</w:t>
      </w:r>
      <w:r w:rsidR="00B23DBD" w:rsidRPr="005D6529">
        <w:rPr>
          <w:szCs w:val="22"/>
        </w:rPr>
        <w:t xml:space="preserve"> for interference avoidance </w:t>
      </w:r>
      <w:r w:rsidR="00B23DBD">
        <w:rPr>
          <w:szCs w:val="22"/>
        </w:rPr>
        <w:t>and</w:t>
      </w:r>
      <w:r w:rsidR="00B23DBD" w:rsidRPr="005D6529">
        <w:rPr>
          <w:szCs w:val="22"/>
        </w:rPr>
        <w:t xml:space="preserve"> coexist</w:t>
      </w:r>
      <w:r w:rsidR="00B23DBD">
        <w:rPr>
          <w:szCs w:val="22"/>
        </w:rPr>
        <w:t>ence</w:t>
      </w:r>
      <w:r w:rsidR="00B23DBD" w:rsidRPr="005D6529">
        <w:rPr>
          <w:szCs w:val="22"/>
        </w:rPr>
        <w:t xml:space="preserve"> with other </w:t>
      </w:r>
      <w:r w:rsidR="00B23DBD">
        <w:rPr>
          <w:szCs w:val="22"/>
        </w:rPr>
        <w:t xml:space="preserve">incumbent </w:t>
      </w:r>
      <w:r w:rsidR="00B23DBD" w:rsidRPr="005D6529">
        <w:rPr>
          <w:szCs w:val="22"/>
        </w:rPr>
        <w:t>systems</w:t>
      </w:r>
      <w:r w:rsidR="00B23DBD">
        <w:rPr>
          <w:szCs w:val="22"/>
        </w:rPr>
        <w:t>. The NR frame structure inherently has a very flexible design. This allows NR-U to be able to transmit and receive in a highly efficient manner compared to LAA/</w:t>
      </w:r>
      <w:proofErr w:type="spellStart"/>
      <w:r w:rsidR="00B23DBD">
        <w:rPr>
          <w:szCs w:val="22"/>
        </w:rPr>
        <w:t>eLLA</w:t>
      </w:r>
      <w:proofErr w:type="spellEnd"/>
      <w:r w:rsidR="00B23DBD">
        <w:rPr>
          <w:szCs w:val="22"/>
        </w:rPr>
        <w:t xml:space="preserve"> even in the presence of LBT. Therefore, the goal of the NR-U should be to implement an efficient LBT mechanism under a unified NR frame structure. One of the main considerations regarding the LBT mechanism should be to maintain the same transmission timeline as in NR in licensed bands even in the case of standalone NR-U. This implies that despite the random nature of </w:t>
      </w:r>
      <w:r w:rsidR="00931BA1">
        <w:rPr>
          <w:szCs w:val="22"/>
        </w:rPr>
        <w:t>channel access due to</w:t>
      </w:r>
      <w:r w:rsidR="00B23DBD">
        <w:rPr>
          <w:szCs w:val="22"/>
        </w:rPr>
        <w:t xml:space="preserve"> LBT, the NR-U transmissions following the LBT procedure should be fully synchronized with the NR transmissions on the licences carriers. </w:t>
      </w:r>
    </w:p>
    <w:p w14:paraId="7E9CD15F" w14:textId="513D6C24" w:rsidR="00B23DBD" w:rsidRDefault="00B23DBD" w:rsidP="00B23DBD">
      <w:pPr>
        <w:rPr>
          <w:szCs w:val="22"/>
        </w:rPr>
      </w:pPr>
      <w:r>
        <w:rPr>
          <w:szCs w:val="22"/>
        </w:rPr>
        <w:t xml:space="preserve">In LAA, the start of the transmission following a successful LBT is limited to the beginning of the next slot (i.e., Symbol 0 or 7 within a </w:t>
      </w:r>
      <w:proofErr w:type="spellStart"/>
      <w:r>
        <w:rPr>
          <w:szCs w:val="22"/>
        </w:rPr>
        <w:t>subframe</w:t>
      </w:r>
      <w:proofErr w:type="spellEnd"/>
      <w:r>
        <w:rPr>
          <w:szCs w:val="22"/>
        </w:rPr>
        <w:t xml:space="preserve">). This approach often results in inefficient resource utilization in scenarios that the LBT procedure is successfully completed at the middle of the slot. In NR-U, to maximize </w:t>
      </w:r>
      <w:r>
        <w:rPr>
          <w:szCs w:val="22"/>
        </w:rPr>
        <w:lastRenderedPageBreak/>
        <w:t xml:space="preserve">the resource usage efficiency, the transmission should be allowed at any time following a successful LBT procedure. For example, the UE can be scheduled with a mini-slot granularity during the random transmission stage and later on to be scheduled at the slot-level granularity during the deterministic transmission stage. The uncertainty associated with the </w:t>
      </w:r>
      <w:r w:rsidRPr="00D812CB">
        <w:rPr>
          <w:szCs w:val="22"/>
        </w:rPr>
        <w:t>random transmission stage</w:t>
      </w:r>
      <w:r>
        <w:rPr>
          <w:szCs w:val="22"/>
        </w:rPr>
        <w:t xml:space="preserve"> is mainly due to the fact that there are multiple LBT categories each with a different listen </w:t>
      </w:r>
      <w:r w:rsidR="00841916">
        <w:rPr>
          <w:szCs w:val="22"/>
        </w:rPr>
        <w:t>intervals</w:t>
      </w:r>
      <w:r>
        <w:rPr>
          <w:szCs w:val="22"/>
        </w:rPr>
        <w:t xml:space="preserve">. Besides, the LBT mechanism is mainly opportunity-driven with no guarantee of availability of resources so the scheduling cannot be done in a deterministic manner. As for the scheduling during the random transmission stage, perhaps the shortest mini-slot duration (i.e., 2 OFDM symbols) would be the most efficient option among the three mini-slot durations currently defined in NR (i.e., 2, 4 &amp; 7 symbols). An example of NR-U frame structure with LBT procedure is shown in </w:t>
      </w:r>
      <w:r>
        <w:rPr>
          <w:szCs w:val="22"/>
        </w:rPr>
        <w:fldChar w:fldCharType="begin"/>
      </w:r>
      <w:r>
        <w:rPr>
          <w:szCs w:val="22"/>
        </w:rPr>
        <w:instrText xml:space="preserve"> REF _Ref510601243 \h </w:instrText>
      </w:r>
      <w:r>
        <w:rPr>
          <w:szCs w:val="22"/>
        </w:rPr>
      </w:r>
      <w:r>
        <w:rPr>
          <w:szCs w:val="22"/>
        </w:rPr>
        <w:fldChar w:fldCharType="separate"/>
      </w:r>
      <w:r>
        <w:t xml:space="preserve">Figure </w:t>
      </w:r>
      <w:r>
        <w:rPr>
          <w:noProof/>
        </w:rPr>
        <w:t>1</w:t>
      </w:r>
      <w:r>
        <w:rPr>
          <w:szCs w:val="22"/>
        </w:rPr>
        <w:fldChar w:fldCharType="end"/>
      </w:r>
      <w:r>
        <w:rPr>
          <w:szCs w:val="22"/>
        </w:rPr>
        <w:t>.</w:t>
      </w:r>
    </w:p>
    <w:p w14:paraId="61192751" w14:textId="2243A662" w:rsidR="00B23DBD" w:rsidRDefault="000E38DD" w:rsidP="00B23DBD">
      <w:pPr>
        <w:keepNext/>
        <w:jc w:val="center"/>
      </w:pPr>
      <w:r w:rsidRPr="00841916">
        <w:rPr>
          <w:szCs w:val="22"/>
        </w:rPr>
        <w:object w:dxaOrig="5420" w:dyaOrig="1671" w14:anchorId="3E7A70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9pt;height:159.25pt" o:ole="">
            <v:imagedata r:id="rId8" o:title="" cropbottom="-39071f" cropright="-36731f"/>
          </v:shape>
          <o:OLEObject Type="Embed" ProgID="Visio.Drawing.15" ShapeID="_x0000_i1025" DrawAspect="Content" ObjectID="_1584537588" r:id="rId9"/>
        </w:object>
      </w:r>
    </w:p>
    <w:p w14:paraId="1D06275E" w14:textId="77777777" w:rsidR="00B23DBD" w:rsidRDefault="00B23DBD" w:rsidP="00B23DBD">
      <w:pPr>
        <w:pStyle w:val="Caption"/>
        <w:rPr>
          <w:szCs w:val="22"/>
        </w:rPr>
      </w:pPr>
      <w:bookmarkStart w:id="0" w:name="_Ref510601243"/>
      <w:r>
        <w:t xml:space="preserve">Figure </w:t>
      </w:r>
      <w:r>
        <w:fldChar w:fldCharType="begin"/>
      </w:r>
      <w:r>
        <w:instrText xml:space="preserve"> SEQ Figure \* ARABIC </w:instrText>
      </w:r>
      <w:r>
        <w:fldChar w:fldCharType="separate"/>
      </w:r>
      <w:r>
        <w:rPr>
          <w:noProof/>
        </w:rPr>
        <w:t>1</w:t>
      </w:r>
      <w:r>
        <w:fldChar w:fldCharType="end"/>
      </w:r>
      <w:bookmarkEnd w:id="0"/>
      <w:r>
        <w:t xml:space="preserve">: </w:t>
      </w:r>
      <w:r>
        <w:rPr>
          <w:szCs w:val="22"/>
        </w:rPr>
        <w:t>An example of NR-U frame structure with LBT procedure</w:t>
      </w:r>
      <w:r>
        <w:t xml:space="preserve"> </w:t>
      </w:r>
    </w:p>
    <w:p w14:paraId="10210BEE" w14:textId="522A42BF" w:rsidR="00B23DBD" w:rsidRDefault="00B23DBD" w:rsidP="00B23DBD">
      <w:pPr>
        <w:rPr>
          <w:szCs w:val="22"/>
        </w:rPr>
      </w:pPr>
      <w:r>
        <w:rPr>
          <w:szCs w:val="22"/>
        </w:rPr>
        <w:t xml:space="preserve">Another design consideration related to the frame structure would be related to PDCCH monitoring periodicity. One implication of enabling the mini-slot based scheduling during the random transmission stage is that the UE will be required to perform PDCCH monitoring at the </w:t>
      </w:r>
      <w:r w:rsidR="00A777E9">
        <w:rPr>
          <w:szCs w:val="22"/>
        </w:rPr>
        <w:t>beginning</w:t>
      </w:r>
      <w:r>
        <w:rPr>
          <w:szCs w:val="22"/>
        </w:rPr>
        <w:t xml:space="preserve"> of each mini-slot. This will obviously increase the power consumption at the UE</w:t>
      </w:r>
      <w:r w:rsidR="00841916">
        <w:rPr>
          <w:szCs w:val="22"/>
        </w:rPr>
        <w:t xml:space="preserve">, particularly during the time that the </w:t>
      </w:r>
      <w:proofErr w:type="spellStart"/>
      <w:r w:rsidR="00841916">
        <w:rPr>
          <w:szCs w:val="22"/>
        </w:rPr>
        <w:t>gNB</w:t>
      </w:r>
      <w:proofErr w:type="spellEnd"/>
      <w:r w:rsidR="00841916">
        <w:rPr>
          <w:szCs w:val="22"/>
        </w:rPr>
        <w:t xml:space="preserve"> is not transmitting due to LBT</w:t>
      </w:r>
      <w:r>
        <w:rPr>
          <w:szCs w:val="22"/>
        </w:rPr>
        <w:t xml:space="preserve">. Currently, the NR </w:t>
      </w:r>
      <w:r w:rsidR="00CA7A97">
        <w:rPr>
          <w:szCs w:val="22"/>
        </w:rPr>
        <w:t xml:space="preserve">working group </w:t>
      </w:r>
      <w:r>
        <w:rPr>
          <w:szCs w:val="22"/>
        </w:rPr>
        <w:t xml:space="preserve">is considering to study </w:t>
      </w:r>
      <w:r w:rsidRPr="005C383A">
        <w:rPr>
          <w:szCs w:val="22"/>
        </w:rPr>
        <w:t>the mechanisms and procedures to minimize the UE power consumption</w:t>
      </w:r>
      <w:r>
        <w:rPr>
          <w:szCs w:val="22"/>
        </w:rPr>
        <w:t xml:space="preserve">. One of the objectives of this </w:t>
      </w:r>
      <w:r w:rsidR="00CA7A97">
        <w:rPr>
          <w:szCs w:val="22"/>
        </w:rPr>
        <w:t xml:space="preserve">potential </w:t>
      </w:r>
      <w:r>
        <w:rPr>
          <w:szCs w:val="22"/>
        </w:rPr>
        <w:t xml:space="preserve">SI is to consider a new network-assisted UE wake-up mechanism with the possibility of introducing </w:t>
      </w:r>
      <w:r w:rsidRPr="0035724D">
        <w:rPr>
          <w:szCs w:val="22"/>
        </w:rPr>
        <w:t>wakeup signals</w:t>
      </w:r>
      <w:r>
        <w:rPr>
          <w:szCs w:val="22"/>
        </w:rPr>
        <w:t xml:space="preserve">. The same approach can be extended and used in NR-U. More specifically, the </w:t>
      </w:r>
      <w:proofErr w:type="spellStart"/>
      <w:r>
        <w:rPr>
          <w:szCs w:val="22"/>
        </w:rPr>
        <w:t>gNB</w:t>
      </w:r>
      <w:proofErr w:type="spellEnd"/>
      <w:r w:rsidR="00841916">
        <w:rPr>
          <w:szCs w:val="22"/>
        </w:rPr>
        <w:t>, following a successful LBT procedure,</w:t>
      </w:r>
      <w:r>
        <w:rPr>
          <w:szCs w:val="22"/>
        </w:rPr>
        <w:t xml:space="preserve"> may transmit a wake-up signal to the UE</w:t>
      </w:r>
      <w:r w:rsidR="001D43D0">
        <w:rPr>
          <w:szCs w:val="22"/>
        </w:rPr>
        <w:t>(s)</w:t>
      </w:r>
      <w:r>
        <w:rPr>
          <w:szCs w:val="22"/>
        </w:rPr>
        <w:t xml:space="preserve"> to trigger the UE</w:t>
      </w:r>
      <w:r w:rsidR="001D43D0">
        <w:rPr>
          <w:szCs w:val="22"/>
        </w:rPr>
        <w:t>(s)</w:t>
      </w:r>
      <w:r>
        <w:rPr>
          <w:szCs w:val="22"/>
        </w:rPr>
        <w:t xml:space="preserve"> to </w:t>
      </w:r>
      <w:r w:rsidR="001D43D0">
        <w:rPr>
          <w:szCs w:val="22"/>
        </w:rPr>
        <w:t xml:space="preserve">resume </w:t>
      </w:r>
      <w:r>
        <w:rPr>
          <w:szCs w:val="22"/>
        </w:rPr>
        <w:t xml:space="preserve">monitoring the PDCCH. </w:t>
      </w:r>
      <w:r w:rsidRPr="004A3492">
        <w:rPr>
          <w:szCs w:val="22"/>
        </w:rPr>
        <w:t xml:space="preserve">An example of NR-U frame structure with </w:t>
      </w:r>
      <w:r>
        <w:rPr>
          <w:szCs w:val="22"/>
        </w:rPr>
        <w:t>the UE wake-up signal</w:t>
      </w:r>
      <w:r w:rsidRPr="004A3492">
        <w:rPr>
          <w:szCs w:val="22"/>
        </w:rPr>
        <w:t xml:space="preserve"> is shown in</w:t>
      </w:r>
      <w:r>
        <w:rPr>
          <w:szCs w:val="22"/>
        </w:rPr>
        <w:t xml:space="preserve"> </w:t>
      </w:r>
      <w:r>
        <w:rPr>
          <w:szCs w:val="22"/>
        </w:rPr>
        <w:fldChar w:fldCharType="begin"/>
      </w:r>
      <w:r>
        <w:rPr>
          <w:szCs w:val="22"/>
        </w:rPr>
        <w:instrText xml:space="preserve"> REF _Ref510604102 \h </w:instrText>
      </w:r>
      <w:r>
        <w:rPr>
          <w:szCs w:val="22"/>
        </w:rPr>
      </w:r>
      <w:r>
        <w:rPr>
          <w:szCs w:val="22"/>
        </w:rPr>
        <w:fldChar w:fldCharType="separate"/>
      </w:r>
      <w:r>
        <w:t xml:space="preserve">Figure </w:t>
      </w:r>
      <w:r>
        <w:rPr>
          <w:noProof/>
        </w:rPr>
        <w:t>2</w:t>
      </w:r>
      <w:r>
        <w:rPr>
          <w:szCs w:val="22"/>
        </w:rPr>
        <w:fldChar w:fldCharType="end"/>
      </w:r>
      <w:r>
        <w:rPr>
          <w:szCs w:val="22"/>
        </w:rPr>
        <w:t xml:space="preserve">. </w:t>
      </w:r>
    </w:p>
    <w:p w14:paraId="5ED36793" w14:textId="77777777" w:rsidR="00B23DBD" w:rsidRDefault="00B23DBD" w:rsidP="00B23DBD">
      <w:pPr>
        <w:rPr>
          <w:szCs w:val="22"/>
        </w:rPr>
      </w:pPr>
    </w:p>
    <w:p w14:paraId="6F39627E" w14:textId="57EDC0B2" w:rsidR="00B23DBD" w:rsidRDefault="000E38DD" w:rsidP="00B23DBD">
      <w:pPr>
        <w:keepNext/>
        <w:jc w:val="center"/>
      </w:pPr>
      <w:r>
        <w:rPr>
          <w:szCs w:val="22"/>
        </w:rPr>
        <w:object w:dxaOrig="5420" w:dyaOrig="1891" w14:anchorId="7A3FCAD8">
          <v:shape id="_x0000_i1026" type="#_x0000_t75" style="width:468pt;height:123.5pt" o:ole="">
            <v:imagedata r:id="rId10" o:title="" croptop="11984f" cropbottom="-23090f" cropleft="1827f" cropright="-37095f"/>
          </v:shape>
          <o:OLEObject Type="Embed" ProgID="Visio.Drawing.15" ShapeID="_x0000_i1026" DrawAspect="Content" ObjectID="_1584537589" r:id="rId11"/>
        </w:object>
      </w:r>
    </w:p>
    <w:p w14:paraId="078471CA" w14:textId="77777777" w:rsidR="00B23DBD" w:rsidRDefault="00B23DBD" w:rsidP="00B23DBD">
      <w:pPr>
        <w:pStyle w:val="Caption"/>
        <w:rPr>
          <w:rFonts w:eastAsia="Times New Roman"/>
          <w:lang w:eastAsia="x-none"/>
        </w:rPr>
      </w:pPr>
      <w:bookmarkStart w:id="1" w:name="_Ref510604102"/>
      <w:r>
        <w:t xml:space="preserve">Figure </w:t>
      </w:r>
      <w:r>
        <w:fldChar w:fldCharType="begin"/>
      </w:r>
      <w:r>
        <w:instrText xml:space="preserve"> SEQ Figure \* ARABIC </w:instrText>
      </w:r>
      <w:r>
        <w:fldChar w:fldCharType="separate"/>
      </w:r>
      <w:r>
        <w:rPr>
          <w:noProof/>
        </w:rPr>
        <w:t>2</w:t>
      </w:r>
      <w:r>
        <w:fldChar w:fldCharType="end"/>
      </w:r>
      <w:bookmarkEnd w:id="1"/>
      <w:r>
        <w:t xml:space="preserve">: </w:t>
      </w:r>
      <w:r w:rsidRPr="004A3492">
        <w:rPr>
          <w:szCs w:val="22"/>
        </w:rPr>
        <w:t xml:space="preserve">An example of NR-U frame structure with </w:t>
      </w:r>
      <w:r>
        <w:rPr>
          <w:szCs w:val="22"/>
        </w:rPr>
        <w:t>the UE wake-up signal.</w:t>
      </w:r>
    </w:p>
    <w:p w14:paraId="588214E7" w14:textId="77777777" w:rsidR="00B23DBD" w:rsidRDefault="00B23DBD" w:rsidP="00B23DBD">
      <w:pPr>
        <w:overflowPunct/>
        <w:autoSpaceDE/>
        <w:autoSpaceDN/>
        <w:adjustRightInd/>
        <w:spacing w:after="0"/>
        <w:ind w:left="1440"/>
        <w:jc w:val="left"/>
        <w:textAlignment w:val="auto"/>
        <w:rPr>
          <w:rFonts w:eastAsia="Times New Roman"/>
          <w:lang w:eastAsia="x-none"/>
        </w:rPr>
      </w:pPr>
    </w:p>
    <w:p w14:paraId="1168C5F3" w14:textId="25FBACBD" w:rsidR="00B23DBD" w:rsidRPr="001E0E46" w:rsidRDefault="00B23DBD" w:rsidP="00B23DBD">
      <w:pPr>
        <w:rPr>
          <w:szCs w:val="22"/>
          <w:lang w:eastAsia="sv-SE"/>
        </w:rPr>
      </w:pPr>
      <w:r w:rsidRPr="001E0E46">
        <w:rPr>
          <w:b/>
          <w:i/>
          <w:szCs w:val="22"/>
          <w:u w:val="single"/>
          <w:lang w:eastAsia="sv-SE"/>
        </w:rPr>
        <w:t xml:space="preserve">Proposal </w:t>
      </w:r>
      <w:r>
        <w:rPr>
          <w:b/>
          <w:i/>
          <w:szCs w:val="22"/>
          <w:u w:val="single"/>
          <w:lang w:eastAsia="sv-SE"/>
        </w:rPr>
        <w:t>1</w:t>
      </w:r>
      <w:r w:rsidRPr="001E0E46">
        <w:rPr>
          <w:b/>
          <w:i/>
          <w:szCs w:val="22"/>
          <w:u w:val="single"/>
          <w:lang w:eastAsia="sv-SE"/>
        </w:rPr>
        <w:t>:</w:t>
      </w:r>
      <w:r w:rsidRPr="001E0E46">
        <w:rPr>
          <w:b/>
          <w:i/>
          <w:szCs w:val="22"/>
          <w:lang w:eastAsia="sv-SE"/>
        </w:rPr>
        <w:t xml:space="preserve"> </w:t>
      </w:r>
      <w:r w:rsidR="000A2B68">
        <w:rPr>
          <w:i/>
          <w:szCs w:val="22"/>
          <w:lang w:eastAsia="sv-SE"/>
        </w:rPr>
        <w:t>NR</w:t>
      </w:r>
      <w:r>
        <w:rPr>
          <w:i/>
          <w:szCs w:val="22"/>
          <w:lang w:eastAsia="sv-SE"/>
        </w:rPr>
        <w:t xml:space="preserve"> should consider an efficient resource scheduling mechanism with flexible frame structure taking into account the LBT procedure.</w:t>
      </w:r>
    </w:p>
    <w:p w14:paraId="6BA8A0EE" w14:textId="77777777" w:rsidR="009F21E0" w:rsidRDefault="009F21E0" w:rsidP="00B23DBD">
      <w:pPr>
        <w:rPr>
          <w:b/>
          <w:i/>
          <w:szCs w:val="22"/>
          <w:u w:val="single"/>
          <w:lang w:eastAsia="sv-SE"/>
        </w:rPr>
      </w:pPr>
    </w:p>
    <w:p w14:paraId="7B7EC18F" w14:textId="2FCF56C9" w:rsidR="00B23DBD" w:rsidRDefault="00B23DBD" w:rsidP="00B23DBD">
      <w:pPr>
        <w:rPr>
          <w:i/>
          <w:szCs w:val="22"/>
          <w:lang w:eastAsia="sv-SE"/>
        </w:rPr>
      </w:pPr>
      <w:r w:rsidRPr="001E0E46">
        <w:rPr>
          <w:b/>
          <w:i/>
          <w:szCs w:val="22"/>
          <w:u w:val="single"/>
          <w:lang w:eastAsia="sv-SE"/>
        </w:rPr>
        <w:t>Proposal 2:</w:t>
      </w:r>
      <w:r w:rsidRPr="001E0E46">
        <w:rPr>
          <w:b/>
          <w:i/>
          <w:szCs w:val="22"/>
          <w:lang w:eastAsia="sv-SE"/>
        </w:rPr>
        <w:t xml:space="preserve"> </w:t>
      </w:r>
      <w:r w:rsidR="000A2B68">
        <w:rPr>
          <w:i/>
          <w:szCs w:val="22"/>
          <w:lang w:eastAsia="sv-SE"/>
        </w:rPr>
        <w:t>NR</w:t>
      </w:r>
      <w:r>
        <w:rPr>
          <w:i/>
          <w:szCs w:val="22"/>
          <w:lang w:eastAsia="sv-SE"/>
        </w:rPr>
        <w:t xml:space="preserve"> should consider introducing the network-assisted wake-up signal </w:t>
      </w:r>
      <w:r w:rsidRPr="00427203">
        <w:rPr>
          <w:i/>
          <w:szCs w:val="22"/>
          <w:lang w:eastAsia="sv-SE"/>
        </w:rPr>
        <w:t>to minimize the UE power consumption</w:t>
      </w:r>
      <w:r>
        <w:rPr>
          <w:i/>
          <w:szCs w:val="22"/>
          <w:lang w:eastAsia="sv-SE"/>
        </w:rPr>
        <w:t>.</w:t>
      </w:r>
    </w:p>
    <w:p w14:paraId="7A8575B9" w14:textId="019E2A02" w:rsidR="00CE63FF" w:rsidRPr="00BC024D" w:rsidRDefault="007F411D" w:rsidP="00CE63FF">
      <w:pPr>
        <w:pStyle w:val="Heading1"/>
        <w:pBdr>
          <w:top w:val="single" w:sz="12" w:space="5" w:color="auto"/>
        </w:pBdr>
        <w:spacing w:after="120"/>
        <w:rPr>
          <w:rFonts w:ascii="Times New Roman" w:hAnsi="Times New Roman"/>
          <w:b/>
          <w:sz w:val="32"/>
          <w:szCs w:val="32"/>
          <w:lang w:val="en-US"/>
        </w:rPr>
      </w:pPr>
      <w:bookmarkStart w:id="2" w:name="_GoBack"/>
      <w:bookmarkEnd w:id="2"/>
      <w:r>
        <w:rPr>
          <w:rFonts w:ascii="Times New Roman" w:hAnsi="Times New Roman"/>
          <w:b/>
          <w:sz w:val="32"/>
          <w:szCs w:val="32"/>
        </w:rPr>
        <w:t>L</w:t>
      </w:r>
      <w:r w:rsidR="00CE63FF">
        <w:rPr>
          <w:rFonts w:ascii="Times New Roman" w:hAnsi="Times New Roman"/>
          <w:b/>
          <w:sz w:val="32"/>
          <w:szCs w:val="32"/>
        </w:rPr>
        <w:t>BT</w:t>
      </w:r>
      <w:r w:rsidR="00C50BA6">
        <w:rPr>
          <w:rFonts w:ascii="Times New Roman" w:hAnsi="Times New Roman"/>
          <w:b/>
          <w:sz w:val="32"/>
          <w:szCs w:val="32"/>
        </w:rPr>
        <w:t xml:space="preserve"> and </w:t>
      </w:r>
      <w:r w:rsidR="00291CED">
        <w:rPr>
          <w:rFonts w:ascii="Times New Roman" w:hAnsi="Times New Roman"/>
          <w:b/>
          <w:sz w:val="32"/>
          <w:szCs w:val="32"/>
        </w:rPr>
        <w:t xml:space="preserve">UL </w:t>
      </w:r>
      <w:r w:rsidR="00C50BA6">
        <w:rPr>
          <w:rFonts w:ascii="Times New Roman" w:hAnsi="Times New Roman"/>
          <w:b/>
          <w:sz w:val="32"/>
          <w:szCs w:val="32"/>
        </w:rPr>
        <w:t>channel access</w:t>
      </w:r>
    </w:p>
    <w:p w14:paraId="71061B87" w14:textId="77777777" w:rsidR="001D3E82" w:rsidRDefault="001D3E82" w:rsidP="00C130AC"/>
    <w:p w14:paraId="09D534DA" w14:textId="3529C290" w:rsidR="00C50BA6" w:rsidRPr="00C130AC" w:rsidRDefault="00C50BA6" w:rsidP="00C130AC">
      <w:r w:rsidRPr="00C130AC">
        <w:t xml:space="preserve">In LTE-LAA, an </w:t>
      </w:r>
      <w:proofErr w:type="spellStart"/>
      <w:r w:rsidRPr="00C130AC">
        <w:t>eNB</w:t>
      </w:r>
      <w:proofErr w:type="spellEnd"/>
      <w:r w:rsidRPr="00C130AC">
        <w:t xml:space="preserve"> may schedule UL transmissions for a UE in unlicensed band. The UE may access the channel by performing UL channel access procedure. Two types of UL channel access procedures are supported </w:t>
      </w:r>
      <w:r w:rsidR="00DB4F51">
        <w:fldChar w:fldCharType="begin"/>
      </w:r>
      <w:r w:rsidR="00DB4F51">
        <w:instrText xml:space="preserve"> REF _Ref510687332 \r \h </w:instrText>
      </w:r>
      <w:r w:rsidR="00DB4F51">
        <w:fldChar w:fldCharType="separate"/>
      </w:r>
      <w:r w:rsidR="007E3BB3">
        <w:t>[3</w:t>
      </w:r>
      <w:r w:rsidR="00DB4F51">
        <w:t>]</w:t>
      </w:r>
      <w:r w:rsidR="00DB4F51">
        <w:fldChar w:fldCharType="end"/>
      </w:r>
      <w:r w:rsidRPr="009F21E0">
        <w:t>:</w:t>
      </w:r>
      <w:r w:rsidRPr="00C130AC">
        <w:t xml:space="preserve"> </w:t>
      </w:r>
    </w:p>
    <w:p w14:paraId="53593CC0" w14:textId="77777777" w:rsidR="00C50BA6" w:rsidRPr="00C130AC" w:rsidRDefault="00C50BA6" w:rsidP="00C130AC">
      <w:pPr>
        <w:pStyle w:val="ListParagraph"/>
        <w:numPr>
          <w:ilvl w:val="0"/>
          <w:numId w:val="17"/>
        </w:numPr>
        <w:spacing w:after="160" w:line="259" w:lineRule="auto"/>
        <w:jc w:val="both"/>
        <w:rPr>
          <w:rFonts w:ascii="Times New Roman" w:hAnsi="Times New Roman"/>
          <w:lang w:val="en-GB"/>
        </w:rPr>
      </w:pPr>
      <w:r w:rsidRPr="00C130AC">
        <w:rPr>
          <w:rFonts w:ascii="Times New Roman" w:hAnsi="Times New Roman"/>
          <w:lang w:val="en-GB"/>
        </w:rPr>
        <w:t xml:space="preserve">Type 1 UL channel access procedure (LBT with random back off): After sensing the channel to be idle during a defer duration </w:t>
      </w:r>
      <w:r w:rsidRPr="00C130AC">
        <w:rPr>
          <w:rFonts w:ascii="Times New Roman" w:hAnsi="Times New Roman"/>
          <w:i/>
          <w:lang w:val="en-GB"/>
        </w:rPr>
        <w:t>T</w:t>
      </w:r>
      <w:r w:rsidRPr="00C130AC">
        <w:rPr>
          <w:rFonts w:ascii="Times New Roman" w:hAnsi="Times New Roman"/>
          <w:i/>
          <w:vertAlign w:val="subscript"/>
          <w:lang w:val="en-GB"/>
        </w:rPr>
        <w:t>d</w:t>
      </w:r>
      <w:r w:rsidRPr="00C130AC">
        <w:rPr>
          <w:rFonts w:ascii="Times New Roman" w:hAnsi="Times New Roman"/>
          <w:lang w:val="en-GB"/>
        </w:rPr>
        <w:t xml:space="preserve">, a random back off with a contention window of variable size is performed. </w:t>
      </w:r>
    </w:p>
    <w:p w14:paraId="217C7C60" w14:textId="77777777" w:rsidR="00C50BA6" w:rsidRPr="00C130AC" w:rsidRDefault="00C50BA6" w:rsidP="00C130AC">
      <w:pPr>
        <w:pStyle w:val="ListParagraph"/>
        <w:numPr>
          <w:ilvl w:val="0"/>
          <w:numId w:val="17"/>
        </w:numPr>
        <w:jc w:val="both"/>
        <w:rPr>
          <w:rFonts w:ascii="Times New Roman" w:hAnsi="Times New Roman"/>
          <w:i/>
          <w:lang w:eastAsia="sv-SE"/>
        </w:rPr>
      </w:pPr>
      <w:r w:rsidRPr="00C130AC">
        <w:rPr>
          <w:rFonts w:ascii="Times New Roman" w:hAnsi="Times New Roman"/>
        </w:rPr>
        <w:t xml:space="preserve">Type 2 UL channel access procedure (LBT without random back-off): The UE may transmit the transmission immediately after sensing the channel to be idle for at least a sensing interval </w:t>
      </w:r>
      <w:proofErr w:type="spellStart"/>
      <w:r w:rsidRPr="00C130AC">
        <w:rPr>
          <w:rFonts w:ascii="Times New Roman" w:hAnsi="Times New Roman"/>
          <w:i/>
        </w:rPr>
        <w:t>T</w:t>
      </w:r>
      <w:r w:rsidRPr="00C130AC">
        <w:rPr>
          <w:rFonts w:ascii="Times New Roman" w:hAnsi="Times New Roman"/>
          <w:i/>
          <w:vertAlign w:val="subscript"/>
        </w:rPr>
        <w:t>short_UL</w:t>
      </w:r>
      <w:proofErr w:type="spellEnd"/>
      <w:r w:rsidRPr="00C130AC">
        <w:rPr>
          <w:rFonts w:ascii="Times New Roman" w:hAnsi="Times New Roman"/>
          <w:i/>
        </w:rPr>
        <w:t>=25µs</w:t>
      </w:r>
      <w:r w:rsidRPr="00C130AC">
        <w:rPr>
          <w:rFonts w:ascii="Times New Roman" w:hAnsi="Times New Roman"/>
        </w:rPr>
        <w:t>.</w:t>
      </w:r>
    </w:p>
    <w:p w14:paraId="07754536" w14:textId="77777777" w:rsidR="00FA31F0" w:rsidRDefault="00FA31F0" w:rsidP="00C130AC"/>
    <w:p w14:paraId="3FBC348F" w14:textId="61D7A170" w:rsidR="00C50BA6" w:rsidRPr="00C130AC" w:rsidRDefault="00C50BA6" w:rsidP="00C130AC">
      <w:r w:rsidRPr="00C130AC">
        <w:t xml:space="preserve">With </w:t>
      </w:r>
      <w:r w:rsidR="00437EC6">
        <w:t>T</w:t>
      </w:r>
      <w:r w:rsidRPr="00C130AC">
        <w:t xml:space="preserve">ype 1 UL channel access procedure, UL TDMA is a natural choice and FDMA is hard to implement since a UE may defer transmitting once it senses a sufficient energy level over the air. This means at each time, only one UE may be able to transmit to the </w:t>
      </w:r>
      <w:proofErr w:type="spellStart"/>
      <w:r w:rsidRPr="00C130AC">
        <w:t>eNB</w:t>
      </w:r>
      <w:proofErr w:type="spellEnd"/>
      <w:r w:rsidRPr="00C130AC">
        <w:t>. With type 2 UL channel access procedure, FDMA may be theoretically possible if multiple UEs transmit 25µs after sensing the channel to be idle. However, a UE may detect transmission from other UEs right before its transmission and thus defer to it</w:t>
      </w:r>
      <w:r w:rsidR="007E3BB3">
        <w:t xml:space="preserve"> (</w:t>
      </w:r>
      <w:r w:rsidR="007E3BB3" w:rsidRPr="00C130AC">
        <w:t xml:space="preserve">unless the UEs can’t sense each other or </w:t>
      </w:r>
      <w:r w:rsidR="007E3BB3">
        <w:t>they are perfectly synchronized)</w:t>
      </w:r>
      <w:r w:rsidRPr="00C130AC">
        <w:t>. In summary, it may be difficult to implement FDMA even with type 2 UL channel access in LTE-LAA.</w:t>
      </w:r>
    </w:p>
    <w:p w14:paraId="323928F1" w14:textId="77777777" w:rsidR="00C50BA6" w:rsidRPr="00C130AC" w:rsidRDefault="00C50BA6" w:rsidP="00C130AC">
      <w:pPr>
        <w:rPr>
          <w:i/>
          <w:lang w:eastAsia="sv-SE"/>
        </w:rPr>
      </w:pPr>
      <w:r w:rsidRPr="00C130AC">
        <w:t xml:space="preserve">FDMA like concurrent multiuser UL access can provide more flexible channel access and in some scenario, and it helps to improve the system spectrum efficiency. For example, with UL small packet transmission, FDMA like access is more efficient than that a UE needs to occupy the entire frequency channel. However, UL FDMA requires good time synchronization among all the users. Therefore, extra reference signalling or mechanisms may be needed for UEs to estimate and correct timing/frequency offset. Moreover, to implement UL FDMA, the LBT procedure specified for LTE LAA may need to be modified. For example, an UL MU access scheme may require LBT for the initial DL transmission, and no LBT or limited LBT to be performed before UL transmissions. In NR, we should investigate whether to support FDMA like concurrent multiuser UL access.  </w:t>
      </w:r>
      <w:r w:rsidRPr="00C130AC">
        <w:rPr>
          <w:lang w:eastAsia="sv-SE"/>
        </w:rPr>
        <w:t xml:space="preserve"> </w:t>
      </w:r>
      <w:r w:rsidRPr="00C130AC">
        <w:rPr>
          <w:i/>
          <w:lang w:eastAsia="sv-SE"/>
        </w:rPr>
        <w:t xml:space="preserve"> </w:t>
      </w:r>
    </w:p>
    <w:p w14:paraId="044C2FB4" w14:textId="088EF79C" w:rsidR="00CE63FF" w:rsidRPr="00C130AC" w:rsidRDefault="00C50BA6" w:rsidP="00C130AC">
      <w:pPr>
        <w:rPr>
          <w:i/>
          <w:szCs w:val="22"/>
          <w:lang w:eastAsia="sv-SE"/>
        </w:rPr>
      </w:pPr>
      <w:r w:rsidRPr="00C130AC">
        <w:rPr>
          <w:b/>
          <w:i/>
          <w:szCs w:val="22"/>
          <w:u w:val="single"/>
          <w:lang w:eastAsia="sv-SE"/>
        </w:rPr>
        <w:t xml:space="preserve">Proposal </w:t>
      </w:r>
      <w:r w:rsidR="0080034A">
        <w:rPr>
          <w:b/>
          <w:i/>
          <w:szCs w:val="22"/>
          <w:u w:val="single"/>
          <w:lang w:eastAsia="sv-SE"/>
        </w:rPr>
        <w:t>3</w:t>
      </w:r>
      <w:r w:rsidRPr="00C130AC">
        <w:rPr>
          <w:b/>
          <w:i/>
          <w:szCs w:val="22"/>
          <w:u w:val="single"/>
          <w:lang w:eastAsia="sv-SE"/>
        </w:rPr>
        <w:t>:</w:t>
      </w:r>
      <w:r w:rsidRPr="00C130AC">
        <w:rPr>
          <w:b/>
          <w:szCs w:val="22"/>
          <w:lang w:eastAsia="sv-SE"/>
        </w:rPr>
        <w:t xml:space="preserve"> </w:t>
      </w:r>
      <w:r w:rsidR="000A2B68">
        <w:rPr>
          <w:i/>
          <w:szCs w:val="22"/>
          <w:lang w:eastAsia="sv-SE"/>
        </w:rPr>
        <w:t xml:space="preserve">NR </w:t>
      </w:r>
      <w:r w:rsidRPr="00C130AC">
        <w:rPr>
          <w:i/>
          <w:szCs w:val="22"/>
          <w:lang w:eastAsia="sv-SE"/>
        </w:rPr>
        <w:t>should</w:t>
      </w:r>
      <w:r w:rsidRPr="00C130AC">
        <w:rPr>
          <w:szCs w:val="22"/>
          <w:lang w:eastAsia="sv-SE"/>
        </w:rPr>
        <w:t xml:space="preserve"> </w:t>
      </w:r>
      <w:r w:rsidRPr="00C130AC">
        <w:rPr>
          <w:i/>
          <w:szCs w:val="22"/>
          <w:lang w:eastAsia="sv-SE"/>
        </w:rPr>
        <w:t>investigate whether to support FDMA like concurrent multiuser UL access</w:t>
      </w:r>
      <w:r w:rsidR="007E3BB3">
        <w:rPr>
          <w:i/>
          <w:szCs w:val="22"/>
          <w:lang w:eastAsia="sv-SE"/>
        </w:rPr>
        <w:t xml:space="preserve"> i</w:t>
      </w:r>
      <w:r w:rsidR="007E3BB3" w:rsidRPr="00C130AC">
        <w:rPr>
          <w:i/>
          <w:szCs w:val="22"/>
          <w:lang w:eastAsia="sv-SE"/>
        </w:rPr>
        <w:t>n NR</w:t>
      </w:r>
      <w:r w:rsidR="007E3BB3">
        <w:rPr>
          <w:i/>
          <w:szCs w:val="22"/>
          <w:lang w:eastAsia="sv-SE"/>
        </w:rPr>
        <w:t>-unlicensed operation</w:t>
      </w:r>
      <w:r w:rsidRPr="00C130AC">
        <w:rPr>
          <w:i/>
          <w:szCs w:val="22"/>
          <w:lang w:eastAsia="sv-SE"/>
        </w:rPr>
        <w:t>.</w:t>
      </w:r>
    </w:p>
    <w:p w14:paraId="2E5A6288" w14:textId="77777777" w:rsidR="00C50BA6" w:rsidRDefault="00C50BA6" w:rsidP="00C50BA6">
      <w:pPr>
        <w:rPr>
          <w:sz w:val="20"/>
          <w:lang w:eastAsia="sv-SE"/>
        </w:rPr>
      </w:pPr>
    </w:p>
    <w:p w14:paraId="21A03CB7" w14:textId="789BE68A" w:rsidR="00CE63FF" w:rsidRPr="00BC024D" w:rsidRDefault="00E624C7" w:rsidP="00CE63FF">
      <w:pPr>
        <w:pStyle w:val="Heading1"/>
        <w:rPr>
          <w:lang w:val="en-US"/>
        </w:rPr>
      </w:pPr>
      <w:r>
        <w:rPr>
          <w:rFonts w:ascii="Times New Roman" w:hAnsi="Times New Roman"/>
          <w:b/>
          <w:sz w:val="32"/>
          <w:szCs w:val="32"/>
        </w:rPr>
        <w:t>Listen interval alteration</w:t>
      </w:r>
    </w:p>
    <w:p w14:paraId="3FAB7F50" w14:textId="122EF463" w:rsidR="003622E7" w:rsidRPr="001D3E82" w:rsidRDefault="003622E7" w:rsidP="003622E7">
      <w:pPr>
        <w:rPr>
          <w:color w:val="000000" w:themeColor="text1"/>
        </w:rPr>
      </w:pPr>
      <w:r w:rsidRPr="001D3E82">
        <w:rPr>
          <w:color w:val="000000" w:themeColor="text1"/>
        </w:rPr>
        <w:t xml:space="preserve">As discussed above, when an NR-U device finishes the listen interval it may not be at the beginning of a slot, and further considering the arbitrary instance of completion of an LBT procedure, it may not even be at the beginning of an OFDM symbol. Therefore, there would be a partial duration of an OFDM symbol before the start of a full symbol. While in some RATs an OFDM symbol may be short enough to neglect this, in NR, thanks to various numerologies, the effect of a partial OFDM symbol may be more pronounced since the duration of an OFDM symbol ranges from 4.17µs to 66.67µs. For instance, for 15 kHz subcarrier spacing an OFDM symbol with CP has the duration of 71.35 µs and refraining from transmission for a part of this duration (until beginning of the next symbol) could be significant enough to allow a competing </w:t>
      </w:r>
      <w:proofErr w:type="spellStart"/>
      <w:r w:rsidRPr="001D3E82">
        <w:rPr>
          <w:color w:val="000000" w:themeColor="text1"/>
        </w:rPr>
        <w:t>gNB</w:t>
      </w:r>
      <w:proofErr w:type="spellEnd"/>
      <w:r w:rsidRPr="001D3E82">
        <w:rPr>
          <w:color w:val="000000" w:themeColor="text1"/>
        </w:rPr>
        <w:t xml:space="preserve">, UE or another RAT to grab the channel. </w:t>
      </w:r>
    </w:p>
    <w:p w14:paraId="313FF808" w14:textId="77777777" w:rsidR="003622E7" w:rsidRPr="001D3E82" w:rsidRDefault="003622E7" w:rsidP="003622E7">
      <w:pPr>
        <w:rPr>
          <w:color w:val="000000" w:themeColor="text1"/>
        </w:rPr>
      </w:pPr>
      <w:r w:rsidRPr="001D3E82">
        <w:rPr>
          <w:color w:val="000000" w:themeColor="text1"/>
        </w:rPr>
        <w:t xml:space="preserve">In one solution, the </w:t>
      </w:r>
      <w:proofErr w:type="spellStart"/>
      <w:r w:rsidRPr="001D3E82">
        <w:rPr>
          <w:color w:val="000000" w:themeColor="text1"/>
        </w:rPr>
        <w:t>gNB</w:t>
      </w:r>
      <w:proofErr w:type="spellEnd"/>
      <w:r w:rsidRPr="001D3E82">
        <w:rPr>
          <w:color w:val="000000" w:themeColor="text1"/>
        </w:rPr>
        <w:t xml:space="preserve"> may take the same approach of LTE-based LAA by sending a reservation signal for the duration of a partial OFDM symbol until the beginning of the next symbol. While this reserves the channel access right for the </w:t>
      </w:r>
      <w:proofErr w:type="spellStart"/>
      <w:r w:rsidRPr="001D3E82">
        <w:rPr>
          <w:color w:val="000000" w:themeColor="text1"/>
        </w:rPr>
        <w:t>gNB</w:t>
      </w:r>
      <w:proofErr w:type="spellEnd"/>
      <w:r w:rsidRPr="001D3E82">
        <w:rPr>
          <w:color w:val="000000" w:themeColor="text1"/>
        </w:rPr>
        <w:t xml:space="preserve">, it is wasteful. We propose the NR-U SI to study the effective LBT to avoid the disadvantages of a reservation signal. </w:t>
      </w:r>
    </w:p>
    <w:p w14:paraId="49CEEF8A" w14:textId="2E70B232" w:rsidR="00E624C7" w:rsidRPr="001D3E82" w:rsidRDefault="003622E7" w:rsidP="003622E7">
      <w:pPr>
        <w:rPr>
          <w:color w:val="000000" w:themeColor="text1"/>
        </w:rPr>
      </w:pPr>
      <w:r w:rsidRPr="001D3E82">
        <w:rPr>
          <w:color w:val="000000" w:themeColor="text1"/>
        </w:rPr>
        <w:t xml:space="preserve">For instance, it is possible to allow the alignment of the end of an LBT listen interval to OFDM symbol boundary. Such alignment sometimes should be in form of truncation of the listen interval (if the truncation is not excessive) and sometimes should be in form of lengthening the listen interval just so much to be aligned with the next OFDM symbol boundary. </w:t>
      </w:r>
      <w:r w:rsidR="00E624C7" w:rsidRPr="001D3E82">
        <w:rPr>
          <w:color w:val="000000" w:themeColor="text1"/>
        </w:rPr>
        <w:t xml:space="preserve">In order to have a fair access to the channel, the truncation and lengthening of the listen interval for symbol alignment should be done uniformly so that on average a </w:t>
      </w:r>
      <w:proofErr w:type="spellStart"/>
      <w:r w:rsidR="00E624C7" w:rsidRPr="001D3E82">
        <w:rPr>
          <w:color w:val="000000" w:themeColor="text1"/>
        </w:rPr>
        <w:t>gNB</w:t>
      </w:r>
      <w:proofErr w:type="spellEnd"/>
      <w:r w:rsidR="00E624C7" w:rsidRPr="001D3E82">
        <w:rPr>
          <w:color w:val="000000" w:themeColor="text1"/>
        </w:rPr>
        <w:t xml:space="preserve"> access the channel half of the time with shortening the listen interval and half of the time with lengthening of the listen interval. </w:t>
      </w:r>
    </w:p>
    <w:p w14:paraId="7E1B07D2" w14:textId="2BAA2D19" w:rsidR="003622E7" w:rsidRPr="001D3E82" w:rsidRDefault="003622E7" w:rsidP="003622E7">
      <w:pPr>
        <w:rPr>
          <w:color w:val="000000" w:themeColor="text1"/>
        </w:rPr>
      </w:pPr>
      <w:r w:rsidRPr="001D3E82">
        <w:rPr>
          <w:color w:val="000000" w:themeColor="text1"/>
        </w:rPr>
        <w:t xml:space="preserve">In case multiple numerologies are used in NR-U, we need to ensure a fair channel access among the numerologies under such LBT alteration. We propose the NR-U SI to study the effect of </w:t>
      </w:r>
      <w:r w:rsidR="00E624C7" w:rsidRPr="001D3E82">
        <w:rPr>
          <w:color w:val="000000" w:themeColor="text1"/>
        </w:rPr>
        <w:t xml:space="preserve">a balanced and fair </w:t>
      </w:r>
      <w:r w:rsidRPr="001D3E82">
        <w:rPr>
          <w:color w:val="000000" w:themeColor="text1"/>
        </w:rPr>
        <w:t xml:space="preserve">truncation and lengthening of an LBT listen interval to align the end of a listen interval with the OFDM symbol boundary.  </w:t>
      </w:r>
    </w:p>
    <w:p w14:paraId="429AC00B" w14:textId="634C03DD" w:rsidR="003622E7" w:rsidRPr="001D3E82" w:rsidRDefault="003622E7" w:rsidP="003622E7">
      <w:pPr>
        <w:rPr>
          <w:i/>
          <w:color w:val="000000" w:themeColor="text1"/>
        </w:rPr>
      </w:pPr>
      <w:r w:rsidRPr="001D3E82">
        <w:rPr>
          <w:b/>
          <w:i/>
          <w:color w:val="000000" w:themeColor="text1"/>
          <w:u w:val="single"/>
        </w:rPr>
        <w:t xml:space="preserve">Proposal </w:t>
      </w:r>
      <w:r w:rsidR="0080034A" w:rsidRPr="001D3E82">
        <w:rPr>
          <w:b/>
          <w:i/>
          <w:color w:val="000000" w:themeColor="text1"/>
          <w:u w:val="single"/>
        </w:rPr>
        <w:t>4</w:t>
      </w:r>
      <w:r w:rsidRPr="001D3E82">
        <w:rPr>
          <w:b/>
          <w:i/>
          <w:color w:val="000000" w:themeColor="text1"/>
          <w:u w:val="single"/>
        </w:rPr>
        <w:t>:</w:t>
      </w:r>
      <w:r w:rsidRPr="001D3E82">
        <w:rPr>
          <w:i/>
          <w:color w:val="000000" w:themeColor="text1"/>
        </w:rPr>
        <w:t xml:space="preserve"> NR </w:t>
      </w:r>
      <w:r w:rsidR="000A2B68">
        <w:rPr>
          <w:i/>
          <w:color w:val="000000" w:themeColor="text1"/>
        </w:rPr>
        <w:t xml:space="preserve">should </w:t>
      </w:r>
      <w:r w:rsidRPr="001D3E82">
        <w:rPr>
          <w:i/>
          <w:color w:val="000000" w:themeColor="text1"/>
        </w:rPr>
        <w:t xml:space="preserve">study the effect of </w:t>
      </w:r>
      <w:r w:rsidR="00E624C7" w:rsidRPr="001D3E82">
        <w:rPr>
          <w:i/>
          <w:color w:val="000000" w:themeColor="text1"/>
        </w:rPr>
        <w:t xml:space="preserve">a balanced and fair </w:t>
      </w:r>
      <w:r w:rsidRPr="001D3E82">
        <w:rPr>
          <w:i/>
          <w:color w:val="000000" w:themeColor="text1"/>
        </w:rPr>
        <w:t xml:space="preserve">truncation and lengthening of an LBT listen interval to align the end of a listen interval with the OFDM symbol boundary.  </w:t>
      </w:r>
    </w:p>
    <w:p w14:paraId="6E6FB820" w14:textId="77777777" w:rsidR="003622E7" w:rsidRPr="001E0E46" w:rsidRDefault="003622E7">
      <w:pPr>
        <w:rPr>
          <w:sz w:val="20"/>
          <w:lang w:eastAsia="sv-SE"/>
        </w:rPr>
      </w:pPr>
    </w:p>
    <w:p w14:paraId="0579B305" w14:textId="74163AA7" w:rsidR="0094403B" w:rsidRPr="00BC024D" w:rsidRDefault="00CE1AB0" w:rsidP="0094403B">
      <w:pPr>
        <w:pStyle w:val="Heading1"/>
        <w:pBdr>
          <w:top w:val="single" w:sz="12" w:space="5" w:color="auto"/>
        </w:pBdr>
        <w:spacing w:after="120"/>
        <w:rPr>
          <w:rFonts w:ascii="Times New Roman" w:hAnsi="Times New Roman"/>
          <w:b/>
          <w:sz w:val="32"/>
          <w:szCs w:val="32"/>
          <w:lang w:val="en-US"/>
        </w:rPr>
      </w:pPr>
      <w:proofErr w:type="spellStart"/>
      <w:r>
        <w:rPr>
          <w:rFonts w:ascii="Times New Roman" w:hAnsi="Times New Roman"/>
          <w:b/>
          <w:sz w:val="32"/>
          <w:szCs w:val="32"/>
        </w:rPr>
        <w:t>gNB</w:t>
      </w:r>
      <w:proofErr w:type="spellEnd"/>
      <w:r>
        <w:rPr>
          <w:rFonts w:ascii="Times New Roman" w:hAnsi="Times New Roman"/>
          <w:b/>
          <w:sz w:val="32"/>
          <w:szCs w:val="32"/>
        </w:rPr>
        <w:t>/UE medium sharing</w:t>
      </w:r>
    </w:p>
    <w:p w14:paraId="31E9CA13" w14:textId="0BB01C7C" w:rsidR="00C50BA6" w:rsidRDefault="00C50BA6" w:rsidP="00C50BA6">
      <w:pPr>
        <w:rPr>
          <w:szCs w:val="22"/>
        </w:rPr>
      </w:pPr>
      <w:r w:rsidRPr="002162DE">
        <w:rPr>
          <w:szCs w:val="22"/>
        </w:rPr>
        <w:t xml:space="preserve">In unlicensed band, transmissions from different NR-U devices and </w:t>
      </w:r>
      <w:r w:rsidR="008E7B8F">
        <w:rPr>
          <w:szCs w:val="22"/>
        </w:rPr>
        <w:t>inter-</w:t>
      </w:r>
      <w:r w:rsidRPr="002162DE">
        <w:rPr>
          <w:szCs w:val="22"/>
        </w:rPr>
        <w:t>RAT</w:t>
      </w:r>
      <w:r w:rsidR="008E7B8F">
        <w:rPr>
          <w:szCs w:val="22"/>
        </w:rPr>
        <w:t xml:space="preserve"> device</w:t>
      </w:r>
      <w:r w:rsidRPr="002162DE">
        <w:rPr>
          <w:szCs w:val="22"/>
        </w:rPr>
        <w:t xml:space="preserve">s have to share the spectrum in a fair way. Due to regulatory constraints, the LBT procedure is one of the key system components enabling fair sharing of the spectrum with multiple RATs. However, the LBT procedure is </w:t>
      </w:r>
      <w:r w:rsidR="008E7B8F">
        <w:rPr>
          <w:szCs w:val="22"/>
        </w:rPr>
        <w:t xml:space="preserve">an </w:t>
      </w:r>
      <w:r w:rsidRPr="002162DE">
        <w:rPr>
          <w:szCs w:val="22"/>
        </w:rPr>
        <w:t>overhead. More fragmented transmissions may require more frequent LBT procedures and thus reduce the spectral efficiency for the entire network.</w:t>
      </w:r>
      <w:r>
        <w:rPr>
          <w:szCs w:val="22"/>
        </w:rPr>
        <w:t xml:space="preserve"> </w:t>
      </w:r>
      <w:r w:rsidRPr="00195028">
        <w:t xml:space="preserve">Therefore, aggregated transmissions which may require limited LBT or no LBT in between are more preferred than small fragmented transmissions. For a single user, multiple transmissions may be aggregated together. For a DL </w:t>
      </w:r>
      <w:r>
        <w:t>(</w:t>
      </w:r>
      <w:r w:rsidRPr="00195028">
        <w:t>or UL</w:t>
      </w:r>
      <w:r>
        <w:t>)</w:t>
      </w:r>
      <w:r w:rsidRPr="00195028">
        <w:t xml:space="preserve"> transmission burst, transmissions </w:t>
      </w:r>
      <w:r>
        <w:t xml:space="preserve">to (or </w:t>
      </w:r>
      <w:r w:rsidRPr="00195028">
        <w:t>from</w:t>
      </w:r>
      <w:r>
        <w:t>)</w:t>
      </w:r>
      <w:r w:rsidRPr="00195028">
        <w:t xml:space="preserve"> multiple users </w:t>
      </w:r>
      <w:r>
        <w:t xml:space="preserve">better to </w:t>
      </w:r>
      <w:r w:rsidRPr="00195028">
        <w:t xml:space="preserve">be aggregated together. Moreover, multiple DL and UL transmissions can be aggregated to achieve higher </w:t>
      </w:r>
      <w:r>
        <w:t>spectral</w:t>
      </w:r>
      <w:r w:rsidRPr="00195028">
        <w:t xml:space="preserve"> efficiency</w:t>
      </w:r>
      <w:r>
        <w:t xml:space="preserve"> in a shared COT</w:t>
      </w:r>
      <w:r w:rsidRPr="00195028">
        <w:t xml:space="preserve">. To ensure fairness among multiple RATs, the duration for the aggregated transmission should be </w:t>
      </w:r>
      <w:r>
        <w:t>restricted to regulatory limits</w:t>
      </w:r>
      <w:r w:rsidRPr="00195028">
        <w:t>.</w:t>
      </w:r>
      <w:r>
        <w:rPr>
          <w:szCs w:val="22"/>
        </w:rPr>
        <w:t xml:space="preserve">  </w:t>
      </w:r>
    </w:p>
    <w:p w14:paraId="70FA1783" w14:textId="44BF9188" w:rsidR="00C50BA6" w:rsidRDefault="00C50BA6" w:rsidP="00C50BA6">
      <w:pPr>
        <w:rPr>
          <w:szCs w:val="22"/>
        </w:rPr>
      </w:pPr>
      <w:r>
        <w:rPr>
          <w:szCs w:val="22"/>
        </w:rPr>
        <w:t xml:space="preserve">In </w:t>
      </w:r>
      <w:proofErr w:type="spellStart"/>
      <w:r>
        <w:rPr>
          <w:szCs w:val="22"/>
        </w:rPr>
        <w:t>feLAA</w:t>
      </w:r>
      <w:proofErr w:type="spellEnd"/>
      <w:r>
        <w:rPr>
          <w:szCs w:val="22"/>
        </w:rPr>
        <w:t xml:space="preserve">, an </w:t>
      </w:r>
      <w:proofErr w:type="spellStart"/>
      <w:r>
        <w:rPr>
          <w:szCs w:val="22"/>
        </w:rPr>
        <w:t>eNB</w:t>
      </w:r>
      <w:proofErr w:type="spellEnd"/>
      <w:r>
        <w:rPr>
          <w:szCs w:val="22"/>
        </w:rPr>
        <w:t xml:space="preserve"> acquires the channel using the largest priority class value, then the </w:t>
      </w:r>
      <w:proofErr w:type="spellStart"/>
      <w:r>
        <w:rPr>
          <w:szCs w:val="22"/>
        </w:rPr>
        <w:t>eNB</w:t>
      </w:r>
      <w:proofErr w:type="spellEnd"/>
      <w:r>
        <w:rPr>
          <w:szCs w:val="22"/>
        </w:rPr>
        <w:t xml:space="preserve"> may allow autonomous UL (A</w:t>
      </w:r>
      <w:r w:rsidR="00A777E9">
        <w:rPr>
          <w:szCs w:val="22"/>
        </w:rPr>
        <w:t xml:space="preserve">UL) transmission within the </w:t>
      </w:r>
      <w:proofErr w:type="spellStart"/>
      <w:r w:rsidR="00A777E9">
        <w:rPr>
          <w:szCs w:val="22"/>
        </w:rPr>
        <w:t>eNB</w:t>
      </w:r>
      <w:proofErr w:type="spellEnd"/>
      <w:r>
        <w:rPr>
          <w:szCs w:val="22"/>
        </w:rPr>
        <w:t xml:space="preserve"> shared COT. Meanwhile, a COT acquired by a UE using Cat4 LBT for AUL may be shared with the </w:t>
      </w:r>
      <w:proofErr w:type="spellStart"/>
      <w:r>
        <w:rPr>
          <w:szCs w:val="22"/>
        </w:rPr>
        <w:t>eNB</w:t>
      </w:r>
      <w:proofErr w:type="spellEnd"/>
      <w:r>
        <w:rPr>
          <w:szCs w:val="22"/>
        </w:rPr>
        <w:t xml:space="preserve">. Multiple DL/UL switches are not allowed in </w:t>
      </w:r>
      <w:proofErr w:type="spellStart"/>
      <w:r>
        <w:rPr>
          <w:szCs w:val="22"/>
        </w:rPr>
        <w:t>feLAA</w:t>
      </w:r>
      <w:proofErr w:type="spellEnd"/>
      <w:r>
        <w:rPr>
          <w:szCs w:val="22"/>
        </w:rPr>
        <w:t xml:space="preserve">. </w:t>
      </w:r>
    </w:p>
    <w:p w14:paraId="4564E9E9" w14:textId="5601C3DA" w:rsidR="00C50BA6" w:rsidRDefault="00C50BA6" w:rsidP="00C50BA6">
      <w:pPr>
        <w:rPr>
          <w:szCs w:val="22"/>
        </w:rPr>
      </w:pPr>
      <w:r>
        <w:rPr>
          <w:szCs w:val="22"/>
        </w:rPr>
        <w:t xml:space="preserve">In NR, we should consider reusing the concept of shared COT. The shared COT may be acquired by </w:t>
      </w:r>
      <w:proofErr w:type="spellStart"/>
      <w:r>
        <w:rPr>
          <w:szCs w:val="22"/>
        </w:rPr>
        <w:t>gNB</w:t>
      </w:r>
      <w:proofErr w:type="spellEnd"/>
      <w:r>
        <w:rPr>
          <w:szCs w:val="22"/>
        </w:rPr>
        <w:t xml:space="preserve"> or UE using Cat4 LBT. Within the shared COT, no LBT or short LBT may be used to improve the spectrum efficiency. To support transmissions which involve multiple DL/UL exchanges efficiently, a shared COT with multiple DL/UL switches may be studied. A switching time period is needed for each DL to UL switch, thus more switching overhead is introduced </w:t>
      </w:r>
      <w:r w:rsidR="00A777E9">
        <w:rPr>
          <w:szCs w:val="22"/>
        </w:rPr>
        <w:t>while.</w:t>
      </w:r>
      <w:r>
        <w:rPr>
          <w:szCs w:val="22"/>
        </w:rPr>
        <w:t xml:space="preserve"> </w:t>
      </w:r>
    </w:p>
    <w:p w14:paraId="4B6E6A15" w14:textId="3D876E02" w:rsidR="00C50BA6" w:rsidRPr="001E0E46" w:rsidRDefault="00C50BA6" w:rsidP="00C50BA6">
      <w:pPr>
        <w:rPr>
          <w:b/>
          <w:i/>
          <w:szCs w:val="22"/>
          <w:lang w:eastAsia="sv-SE"/>
        </w:rPr>
      </w:pPr>
    </w:p>
    <w:p w14:paraId="009465C2" w14:textId="064913DC" w:rsidR="00C50BA6" w:rsidRPr="001E0E46" w:rsidRDefault="00C50BA6" w:rsidP="00C50BA6">
      <w:r w:rsidRPr="001E0E46">
        <w:rPr>
          <w:b/>
          <w:i/>
          <w:szCs w:val="22"/>
          <w:u w:val="single"/>
          <w:lang w:eastAsia="sv-SE"/>
        </w:rPr>
        <w:t xml:space="preserve">Proposal </w:t>
      </w:r>
      <w:r w:rsidR="0080034A">
        <w:rPr>
          <w:b/>
          <w:i/>
          <w:szCs w:val="22"/>
          <w:u w:val="single"/>
          <w:lang w:eastAsia="sv-SE"/>
        </w:rPr>
        <w:t>5</w:t>
      </w:r>
      <w:r w:rsidRPr="001E0E46">
        <w:rPr>
          <w:b/>
          <w:i/>
          <w:szCs w:val="22"/>
          <w:u w:val="single"/>
          <w:lang w:eastAsia="sv-SE"/>
        </w:rPr>
        <w:t>:</w:t>
      </w:r>
      <w:r w:rsidR="007E3BB3">
        <w:rPr>
          <w:i/>
          <w:szCs w:val="22"/>
          <w:lang w:eastAsia="sv-SE"/>
        </w:rPr>
        <w:t xml:space="preserve"> </w:t>
      </w:r>
      <w:r w:rsidR="00A777E9" w:rsidRPr="001E0E46">
        <w:rPr>
          <w:i/>
          <w:szCs w:val="22"/>
          <w:lang w:eastAsia="sv-SE"/>
        </w:rPr>
        <w:t>NR</w:t>
      </w:r>
      <w:r w:rsidR="000A2B68">
        <w:rPr>
          <w:i/>
          <w:szCs w:val="22"/>
          <w:lang w:eastAsia="sv-SE"/>
        </w:rPr>
        <w:t xml:space="preserve"> </w:t>
      </w:r>
      <w:r w:rsidRPr="001E0E46">
        <w:rPr>
          <w:i/>
          <w:szCs w:val="22"/>
          <w:lang w:eastAsia="sv-SE"/>
        </w:rPr>
        <w:t>should</w:t>
      </w:r>
      <w:r>
        <w:rPr>
          <w:szCs w:val="22"/>
          <w:lang w:eastAsia="sv-SE"/>
        </w:rPr>
        <w:t xml:space="preserve"> </w:t>
      </w:r>
      <w:r w:rsidRPr="00F02C73">
        <w:rPr>
          <w:i/>
          <w:szCs w:val="22"/>
          <w:lang w:eastAsia="sv-SE"/>
        </w:rPr>
        <w:t xml:space="preserve">investigate whether to support </w:t>
      </w:r>
      <w:r>
        <w:rPr>
          <w:i/>
          <w:szCs w:val="22"/>
          <w:lang w:eastAsia="sv-SE"/>
        </w:rPr>
        <w:t>multiple DL/UL switches in a shared COT</w:t>
      </w:r>
      <w:r w:rsidRPr="00F02C73">
        <w:rPr>
          <w:i/>
          <w:szCs w:val="22"/>
          <w:lang w:eastAsia="sv-SE"/>
        </w:rPr>
        <w:t>.</w:t>
      </w:r>
    </w:p>
    <w:p w14:paraId="596E93DF" w14:textId="4893F5BD" w:rsidR="00821C42" w:rsidRPr="00BC024D" w:rsidRDefault="00BF17FD" w:rsidP="00821C42">
      <w:pPr>
        <w:pStyle w:val="Heading1"/>
        <w:pBdr>
          <w:top w:val="single" w:sz="12" w:space="5" w:color="auto"/>
        </w:pBdr>
        <w:spacing w:after="120"/>
        <w:rPr>
          <w:rFonts w:ascii="Times New Roman" w:hAnsi="Times New Roman"/>
          <w:b/>
          <w:sz w:val="32"/>
          <w:lang w:val="en-US"/>
        </w:rPr>
      </w:pPr>
      <w:r w:rsidRPr="00BC024D">
        <w:rPr>
          <w:rFonts w:ascii="Times New Roman" w:hAnsi="Times New Roman"/>
          <w:b/>
          <w:sz w:val="32"/>
          <w:lang w:val="en-US"/>
        </w:rPr>
        <w:t>Summary</w:t>
      </w:r>
    </w:p>
    <w:p w14:paraId="0E6E59C8" w14:textId="1D22ED0B" w:rsidR="00685F6F" w:rsidRPr="001E0E46" w:rsidRDefault="003242DD" w:rsidP="00FB3324">
      <w:pPr>
        <w:rPr>
          <w:szCs w:val="22"/>
        </w:rPr>
      </w:pPr>
      <w:r w:rsidRPr="001E0E46">
        <w:rPr>
          <w:szCs w:val="22"/>
        </w:rPr>
        <w:t>This contribution discussed</w:t>
      </w:r>
      <w:r w:rsidR="0080034A">
        <w:rPr>
          <w:szCs w:val="22"/>
        </w:rPr>
        <w:t xml:space="preserve"> some details regarding the NR-Unlicensed frame structure changes due to LBT, possible alteration on an LBT interval, and </w:t>
      </w:r>
      <w:proofErr w:type="spellStart"/>
      <w:r w:rsidR="0080034A">
        <w:rPr>
          <w:szCs w:val="22"/>
        </w:rPr>
        <w:t>gNB</w:t>
      </w:r>
      <w:proofErr w:type="spellEnd"/>
      <w:r w:rsidR="0080034A">
        <w:rPr>
          <w:szCs w:val="22"/>
        </w:rPr>
        <w:t xml:space="preserve">/UE medium sharing. In the following, above-discussed proposals are listed:  </w:t>
      </w:r>
      <w:r w:rsidR="00220819" w:rsidRPr="001E0E46">
        <w:rPr>
          <w:szCs w:val="22"/>
        </w:rPr>
        <w:t xml:space="preserve"> </w:t>
      </w:r>
    </w:p>
    <w:p w14:paraId="2B0A8663" w14:textId="6F5F4405" w:rsidR="0080034A" w:rsidRPr="001E0E46" w:rsidRDefault="0080034A" w:rsidP="00FB3324">
      <w:pPr>
        <w:rPr>
          <w:szCs w:val="22"/>
          <w:lang w:eastAsia="sv-SE"/>
        </w:rPr>
      </w:pPr>
      <w:r w:rsidRPr="001E0E46">
        <w:rPr>
          <w:b/>
          <w:i/>
          <w:szCs w:val="22"/>
          <w:u w:val="single"/>
          <w:lang w:eastAsia="sv-SE"/>
        </w:rPr>
        <w:t xml:space="preserve">Proposal </w:t>
      </w:r>
      <w:r>
        <w:rPr>
          <w:b/>
          <w:i/>
          <w:szCs w:val="22"/>
          <w:u w:val="single"/>
          <w:lang w:eastAsia="sv-SE"/>
        </w:rPr>
        <w:t>1</w:t>
      </w:r>
      <w:r w:rsidRPr="001E0E46">
        <w:rPr>
          <w:b/>
          <w:i/>
          <w:szCs w:val="22"/>
          <w:u w:val="single"/>
          <w:lang w:eastAsia="sv-SE"/>
        </w:rPr>
        <w:t>:</w:t>
      </w:r>
      <w:r w:rsidRPr="001E0E46">
        <w:rPr>
          <w:b/>
          <w:i/>
          <w:szCs w:val="22"/>
          <w:lang w:eastAsia="sv-SE"/>
        </w:rPr>
        <w:t xml:space="preserve"> </w:t>
      </w:r>
      <w:r>
        <w:rPr>
          <w:i/>
          <w:szCs w:val="22"/>
          <w:lang w:eastAsia="sv-SE"/>
        </w:rPr>
        <w:t>NR should consider an efficient resource scheduling mechanism with flexible frame structure taking into account the LBT procedure.</w:t>
      </w:r>
    </w:p>
    <w:p w14:paraId="4DD25436" w14:textId="6EB59C0C" w:rsidR="0080034A" w:rsidRPr="001E0E46" w:rsidRDefault="0080034A" w:rsidP="00FB3324">
      <w:pPr>
        <w:rPr>
          <w:i/>
          <w:szCs w:val="22"/>
          <w:lang w:eastAsia="sv-SE"/>
        </w:rPr>
      </w:pPr>
      <w:r w:rsidRPr="001E0E46">
        <w:rPr>
          <w:b/>
          <w:i/>
          <w:szCs w:val="22"/>
          <w:u w:val="single"/>
          <w:lang w:eastAsia="sv-SE"/>
        </w:rPr>
        <w:t>Proposal 2:</w:t>
      </w:r>
      <w:r w:rsidRPr="001E0E46">
        <w:rPr>
          <w:b/>
          <w:i/>
          <w:szCs w:val="22"/>
          <w:lang w:eastAsia="sv-SE"/>
        </w:rPr>
        <w:t xml:space="preserve"> </w:t>
      </w:r>
      <w:r>
        <w:rPr>
          <w:i/>
          <w:szCs w:val="22"/>
          <w:lang w:eastAsia="sv-SE"/>
        </w:rPr>
        <w:t xml:space="preserve">NR should consider introducing the network-assisted wake-up signal </w:t>
      </w:r>
      <w:r w:rsidRPr="00427203">
        <w:rPr>
          <w:i/>
          <w:szCs w:val="22"/>
          <w:lang w:eastAsia="sv-SE"/>
        </w:rPr>
        <w:t>to minimize the UE power consumption</w:t>
      </w:r>
      <w:r>
        <w:rPr>
          <w:i/>
          <w:szCs w:val="22"/>
          <w:lang w:eastAsia="sv-SE"/>
        </w:rPr>
        <w:t>.</w:t>
      </w:r>
    </w:p>
    <w:p w14:paraId="3115B443" w14:textId="380E7CFB" w:rsidR="0080034A" w:rsidRPr="00C130AC" w:rsidRDefault="0080034A" w:rsidP="00FB3324">
      <w:pPr>
        <w:rPr>
          <w:i/>
          <w:szCs w:val="22"/>
          <w:lang w:eastAsia="sv-SE"/>
        </w:rPr>
      </w:pPr>
      <w:r w:rsidRPr="00C130AC">
        <w:rPr>
          <w:b/>
          <w:i/>
          <w:szCs w:val="22"/>
          <w:u w:val="single"/>
          <w:lang w:eastAsia="sv-SE"/>
        </w:rPr>
        <w:t xml:space="preserve">Proposal </w:t>
      </w:r>
      <w:r>
        <w:rPr>
          <w:b/>
          <w:i/>
          <w:szCs w:val="22"/>
          <w:u w:val="single"/>
          <w:lang w:eastAsia="sv-SE"/>
        </w:rPr>
        <w:t>3</w:t>
      </w:r>
      <w:r w:rsidRPr="00C130AC">
        <w:rPr>
          <w:b/>
          <w:i/>
          <w:szCs w:val="22"/>
          <w:u w:val="single"/>
          <w:lang w:eastAsia="sv-SE"/>
        </w:rPr>
        <w:t>:</w:t>
      </w:r>
      <w:r w:rsidRPr="00C130AC">
        <w:rPr>
          <w:b/>
          <w:szCs w:val="22"/>
          <w:lang w:eastAsia="sv-SE"/>
        </w:rPr>
        <w:t xml:space="preserve"> </w:t>
      </w:r>
      <w:r w:rsidR="000A2B68">
        <w:rPr>
          <w:i/>
          <w:szCs w:val="22"/>
          <w:lang w:eastAsia="sv-SE"/>
        </w:rPr>
        <w:t xml:space="preserve">NR </w:t>
      </w:r>
      <w:r w:rsidR="007E3BB3" w:rsidRPr="00C130AC">
        <w:rPr>
          <w:i/>
          <w:szCs w:val="22"/>
          <w:lang w:eastAsia="sv-SE"/>
        </w:rPr>
        <w:t>should</w:t>
      </w:r>
      <w:r w:rsidR="007E3BB3" w:rsidRPr="00C130AC">
        <w:rPr>
          <w:szCs w:val="22"/>
          <w:lang w:eastAsia="sv-SE"/>
        </w:rPr>
        <w:t xml:space="preserve"> </w:t>
      </w:r>
      <w:r w:rsidR="007E3BB3" w:rsidRPr="00C130AC">
        <w:rPr>
          <w:i/>
          <w:szCs w:val="22"/>
          <w:lang w:eastAsia="sv-SE"/>
        </w:rPr>
        <w:t>investigate whether to support FDMA like concurrent multiuser UL access</w:t>
      </w:r>
      <w:r w:rsidR="007E3BB3">
        <w:rPr>
          <w:i/>
          <w:szCs w:val="22"/>
          <w:lang w:eastAsia="sv-SE"/>
        </w:rPr>
        <w:t xml:space="preserve"> i</w:t>
      </w:r>
      <w:r w:rsidR="007E3BB3" w:rsidRPr="00C130AC">
        <w:rPr>
          <w:i/>
          <w:szCs w:val="22"/>
          <w:lang w:eastAsia="sv-SE"/>
        </w:rPr>
        <w:t>n NR</w:t>
      </w:r>
      <w:r w:rsidR="007E3BB3">
        <w:rPr>
          <w:i/>
          <w:szCs w:val="22"/>
          <w:lang w:eastAsia="sv-SE"/>
        </w:rPr>
        <w:t>-unlicensed operation</w:t>
      </w:r>
      <w:r w:rsidR="007E3BB3" w:rsidRPr="00C130AC">
        <w:rPr>
          <w:i/>
          <w:szCs w:val="22"/>
          <w:lang w:eastAsia="sv-SE"/>
        </w:rPr>
        <w:t>.</w:t>
      </w:r>
    </w:p>
    <w:p w14:paraId="340C9CAD" w14:textId="5182FA6B" w:rsidR="0080034A" w:rsidRDefault="0080034A" w:rsidP="00FB3324">
      <w:pPr>
        <w:rPr>
          <w:i/>
        </w:rPr>
      </w:pPr>
      <w:r w:rsidRPr="0080034A">
        <w:rPr>
          <w:b/>
          <w:i/>
          <w:u w:val="single"/>
        </w:rPr>
        <w:t>Proposal 4:</w:t>
      </w:r>
      <w:r w:rsidRPr="0080034A">
        <w:rPr>
          <w:i/>
        </w:rPr>
        <w:t xml:space="preserve"> </w:t>
      </w:r>
      <w:r w:rsidR="000A2B68" w:rsidRPr="001D3E82">
        <w:rPr>
          <w:i/>
          <w:color w:val="000000" w:themeColor="text1"/>
        </w:rPr>
        <w:t xml:space="preserve">NR </w:t>
      </w:r>
      <w:r w:rsidR="000A2B68">
        <w:rPr>
          <w:i/>
          <w:color w:val="000000" w:themeColor="text1"/>
        </w:rPr>
        <w:t xml:space="preserve">should </w:t>
      </w:r>
      <w:r w:rsidR="000A2B68" w:rsidRPr="001D3E82">
        <w:rPr>
          <w:i/>
          <w:color w:val="000000" w:themeColor="text1"/>
        </w:rPr>
        <w:t xml:space="preserve">study the effect </w:t>
      </w:r>
      <w:r w:rsidRPr="0080034A">
        <w:rPr>
          <w:i/>
        </w:rPr>
        <w:t>of a balanced and fair truncation and lengthening of an LBT listen interval to align the end of a listen interval with the OFDM symbol boundary.</w:t>
      </w:r>
      <w:r w:rsidRPr="000E00F9">
        <w:rPr>
          <w:i/>
        </w:rPr>
        <w:t xml:space="preserve">  </w:t>
      </w:r>
    </w:p>
    <w:p w14:paraId="5C8554D7" w14:textId="52A8F2B4" w:rsidR="0080034A" w:rsidRPr="001E0E46" w:rsidRDefault="0080034A" w:rsidP="00FB3324">
      <w:r w:rsidRPr="001E0E46">
        <w:rPr>
          <w:b/>
          <w:i/>
          <w:szCs w:val="22"/>
          <w:u w:val="single"/>
          <w:lang w:eastAsia="sv-SE"/>
        </w:rPr>
        <w:t xml:space="preserve">Proposal </w:t>
      </w:r>
      <w:r>
        <w:rPr>
          <w:b/>
          <w:i/>
          <w:szCs w:val="22"/>
          <w:u w:val="single"/>
          <w:lang w:eastAsia="sv-SE"/>
        </w:rPr>
        <w:t>5</w:t>
      </w:r>
      <w:r w:rsidRPr="001E0E46">
        <w:rPr>
          <w:b/>
          <w:i/>
          <w:szCs w:val="22"/>
          <w:u w:val="single"/>
          <w:lang w:eastAsia="sv-SE"/>
        </w:rPr>
        <w:t>:</w:t>
      </w:r>
      <w:r w:rsidR="007E3BB3">
        <w:rPr>
          <w:i/>
          <w:szCs w:val="22"/>
          <w:lang w:eastAsia="sv-SE"/>
        </w:rPr>
        <w:t xml:space="preserve"> </w:t>
      </w:r>
      <w:r w:rsidRPr="001E0E46">
        <w:rPr>
          <w:i/>
          <w:szCs w:val="22"/>
          <w:lang w:eastAsia="sv-SE"/>
        </w:rPr>
        <w:t>NR</w:t>
      </w:r>
      <w:r w:rsidR="000A2B68">
        <w:rPr>
          <w:i/>
          <w:szCs w:val="22"/>
          <w:lang w:eastAsia="sv-SE"/>
        </w:rPr>
        <w:t xml:space="preserve"> </w:t>
      </w:r>
      <w:r w:rsidRPr="001E0E46">
        <w:rPr>
          <w:i/>
          <w:szCs w:val="22"/>
          <w:lang w:eastAsia="sv-SE"/>
        </w:rPr>
        <w:t>should</w:t>
      </w:r>
      <w:r>
        <w:rPr>
          <w:szCs w:val="22"/>
          <w:lang w:eastAsia="sv-SE"/>
        </w:rPr>
        <w:t xml:space="preserve"> </w:t>
      </w:r>
      <w:r w:rsidRPr="00F02C73">
        <w:rPr>
          <w:i/>
          <w:szCs w:val="22"/>
          <w:lang w:eastAsia="sv-SE"/>
        </w:rPr>
        <w:t xml:space="preserve">investigate whether to support </w:t>
      </w:r>
      <w:r>
        <w:rPr>
          <w:i/>
          <w:szCs w:val="22"/>
          <w:lang w:eastAsia="sv-SE"/>
        </w:rPr>
        <w:t>multiple DL/UL switches in a shared COT</w:t>
      </w:r>
      <w:r w:rsidRPr="00F02C73">
        <w:rPr>
          <w:i/>
          <w:szCs w:val="22"/>
          <w:lang w:eastAsia="sv-SE"/>
        </w:rPr>
        <w:t>.</w:t>
      </w:r>
    </w:p>
    <w:p w14:paraId="0EF7466D" w14:textId="77777777" w:rsidR="00251B4A" w:rsidRPr="00BC024D" w:rsidRDefault="00251B4A" w:rsidP="00251B4A">
      <w:pPr>
        <w:pStyle w:val="Heading1"/>
        <w:rPr>
          <w:rFonts w:ascii="Times New Roman" w:hAnsi="Times New Roman"/>
          <w:b/>
          <w:sz w:val="32"/>
          <w:lang w:val="en-US"/>
        </w:rPr>
      </w:pPr>
      <w:r w:rsidRPr="00BC024D">
        <w:rPr>
          <w:rFonts w:ascii="Times New Roman" w:hAnsi="Times New Roman"/>
          <w:b/>
          <w:sz w:val="32"/>
          <w:lang w:val="en-US"/>
        </w:rPr>
        <w:t>References</w:t>
      </w:r>
    </w:p>
    <w:p w14:paraId="74CF122B" w14:textId="77777777" w:rsidR="00B935A7" w:rsidRPr="00C07A4D" w:rsidRDefault="00B935A7" w:rsidP="00B935A7">
      <w:pPr>
        <w:pStyle w:val="Reference"/>
        <w:overflowPunct/>
        <w:autoSpaceDE/>
        <w:autoSpaceDN/>
        <w:adjustRightInd/>
        <w:spacing w:after="160" w:line="259" w:lineRule="auto"/>
        <w:textAlignment w:val="auto"/>
      </w:pPr>
      <w:bookmarkStart w:id="3" w:name="_Ref492892370"/>
      <w:bookmarkStart w:id="4" w:name="_Ref492760749"/>
      <w:bookmarkStart w:id="5" w:name="_Ref455734493"/>
      <w:bookmarkStart w:id="6" w:name="_Ref434502751"/>
      <w:bookmarkStart w:id="7" w:name="_Ref419296613"/>
      <w:bookmarkStart w:id="8" w:name="_Ref434227915"/>
      <w:bookmarkStart w:id="9" w:name="_Ref434501473"/>
      <w:r w:rsidRPr="00C07A4D">
        <w:t xml:space="preserve">RP-170828, New SID on NR-based Access to Unlicensed Spectrum, RAN 75, </w:t>
      </w:r>
      <w:bookmarkEnd w:id="3"/>
      <w:bookmarkEnd w:id="4"/>
      <w:r w:rsidRPr="00C07A4D">
        <w:t>Dubrovnik, Croatia, March 6 - 9, 2017</w:t>
      </w:r>
    </w:p>
    <w:bookmarkEnd w:id="5"/>
    <w:bookmarkEnd w:id="6"/>
    <w:bookmarkEnd w:id="7"/>
    <w:bookmarkEnd w:id="8"/>
    <w:bookmarkEnd w:id="9"/>
    <w:p w14:paraId="1068C659" w14:textId="331010F5" w:rsidR="00B935A7" w:rsidRDefault="00B935A7" w:rsidP="00B935A7">
      <w:pPr>
        <w:pStyle w:val="Reference"/>
        <w:rPr>
          <w:szCs w:val="22"/>
        </w:rPr>
      </w:pPr>
      <w:r>
        <w:rPr>
          <w:szCs w:val="22"/>
        </w:rPr>
        <w:t>RAN1#92</w:t>
      </w:r>
      <w:r w:rsidRPr="001E0E46">
        <w:rPr>
          <w:szCs w:val="22"/>
        </w:rPr>
        <w:t xml:space="preserve"> Chairman’s Notes</w:t>
      </w:r>
    </w:p>
    <w:p w14:paraId="0A674460" w14:textId="43E6DF1F" w:rsidR="00DB4F51" w:rsidRDefault="00DB4F51" w:rsidP="00B935A7">
      <w:pPr>
        <w:pStyle w:val="Reference"/>
        <w:rPr>
          <w:szCs w:val="22"/>
        </w:rPr>
      </w:pPr>
      <w:bookmarkStart w:id="10" w:name="_Ref510687332"/>
      <w:r>
        <w:rPr>
          <w:szCs w:val="22"/>
        </w:rPr>
        <w:t>3GPP TS 36.213 V14.5.0, E UTRA Physical layer procedures</w:t>
      </w:r>
      <w:bookmarkEnd w:id="10"/>
    </w:p>
    <w:sectPr w:rsidR="00DB4F51" w:rsidSect="00D5508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2DF972" w14:textId="77777777" w:rsidR="00C945DC" w:rsidRDefault="00C945DC">
      <w:r>
        <w:separator/>
      </w:r>
    </w:p>
  </w:endnote>
  <w:endnote w:type="continuationSeparator" w:id="0">
    <w:p w14:paraId="7C496D51" w14:textId="77777777" w:rsidR="00C945DC" w:rsidRDefault="00C945DC">
      <w:r>
        <w:continuationSeparator/>
      </w:r>
    </w:p>
  </w:endnote>
  <w:endnote w:type="continuationNotice" w:id="1">
    <w:p w14:paraId="4C7E5F79" w14:textId="77777777" w:rsidR="00C945DC" w:rsidRDefault="00C945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modern"/>
    <w:pitch w:val="fixed"/>
    <w:sig w:usb0="00000000"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5ADB6A" w14:textId="77777777" w:rsidR="000F1141" w:rsidRDefault="000F11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F7747" w14:textId="333F1DEC" w:rsidR="00916FCC" w:rsidRPr="000F1141" w:rsidRDefault="00916FCC" w:rsidP="000F114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3AFCF1" w14:textId="77777777" w:rsidR="000F1141" w:rsidRDefault="000F11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E6B669" w14:textId="77777777" w:rsidR="00C945DC" w:rsidRDefault="00C945DC">
      <w:r>
        <w:separator/>
      </w:r>
    </w:p>
  </w:footnote>
  <w:footnote w:type="continuationSeparator" w:id="0">
    <w:p w14:paraId="55C52A3E" w14:textId="77777777" w:rsidR="00C945DC" w:rsidRDefault="00C945DC">
      <w:r>
        <w:continuationSeparator/>
      </w:r>
    </w:p>
  </w:footnote>
  <w:footnote w:type="continuationNotice" w:id="1">
    <w:p w14:paraId="79A12BB4" w14:textId="77777777" w:rsidR="00C945DC" w:rsidRDefault="00C945D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C554C" w14:textId="74CF5234" w:rsidR="00916FCC" w:rsidRDefault="00916FC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47F7F9" w14:textId="77777777" w:rsidR="000F1141" w:rsidRDefault="000F11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037E1F" w14:textId="77777777" w:rsidR="000F1141" w:rsidRDefault="000F11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D33492"/>
    <w:multiLevelType w:val="hybridMultilevel"/>
    <w:tmpl w:val="E7F417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16B1177"/>
    <w:multiLevelType w:val="hybridMultilevel"/>
    <w:tmpl w:val="C738381A"/>
    <w:lvl w:ilvl="0" w:tplc="41EE9528">
      <w:numFmt w:val="bullet"/>
      <w:lvlText w:val="-"/>
      <w:lvlJc w:val="left"/>
      <w:pPr>
        <w:ind w:left="360" w:hanging="360"/>
      </w:pPr>
      <w:rPr>
        <w:rFonts w:ascii="Calibri" w:eastAsia="Calibr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1"/>
  </w:num>
  <w:num w:numId="3">
    <w:abstractNumId w:val="7"/>
  </w:num>
  <w:num w:numId="4">
    <w:abstractNumId w:val="8"/>
  </w:num>
  <w:num w:numId="5">
    <w:abstractNumId w:val="5"/>
  </w:num>
  <w:num w:numId="6">
    <w:abstractNumId w:val="9"/>
  </w:num>
  <w:num w:numId="7">
    <w:abstractNumId w:val="12"/>
  </w:num>
  <w:num w:numId="8">
    <w:abstractNumId w:val="6"/>
  </w:num>
  <w:num w:numId="9">
    <w:abstractNumId w:val="15"/>
  </w:num>
  <w:num w:numId="10">
    <w:abstractNumId w:val="3"/>
  </w:num>
  <w:num w:numId="11">
    <w:abstractNumId w:val="1"/>
  </w:num>
  <w:num w:numId="12">
    <w:abstractNumId w:val="10"/>
  </w:num>
  <w:num w:numId="13">
    <w:abstractNumId w:val="14"/>
  </w:num>
  <w:num w:numId="14">
    <w:abstractNumId w:val="2"/>
  </w:num>
  <w:num w:numId="15">
    <w:abstractNumId w:val="0"/>
  </w:num>
  <w:num w:numId="16">
    <w:abstractNumId w:val="13"/>
  </w:num>
  <w:num w:numId="17">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removePersonalInformation/>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C4"/>
    <w:rsid w:val="00002F99"/>
    <w:rsid w:val="0000325C"/>
    <w:rsid w:val="00003E50"/>
    <w:rsid w:val="00003EC3"/>
    <w:rsid w:val="00004C2D"/>
    <w:rsid w:val="00005012"/>
    <w:rsid w:val="00006446"/>
    <w:rsid w:val="00006896"/>
    <w:rsid w:val="00007CDC"/>
    <w:rsid w:val="000104C6"/>
    <w:rsid w:val="000110C9"/>
    <w:rsid w:val="00011B28"/>
    <w:rsid w:val="00011EE8"/>
    <w:rsid w:val="00012B9F"/>
    <w:rsid w:val="00012C16"/>
    <w:rsid w:val="00014768"/>
    <w:rsid w:val="000153E9"/>
    <w:rsid w:val="00015D15"/>
    <w:rsid w:val="0001611C"/>
    <w:rsid w:val="0001694D"/>
    <w:rsid w:val="000208E4"/>
    <w:rsid w:val="00021143"/>
    <w:rsid w:val="00022522"/>
    <w:rsid w:val="00022C6C"/>
    <w:rsid w:val="00023233"/>
    <w:rsid w:val="00024F2F"/>
    <w:rsid w:val="00025050"/>
    <w:rsid w:val="0002564D"/>
    <w:rsid w:val="00025D5F"/>
    <w:rsid w:val="00025ECA"/>
    <w:rsid w:val="00026309"/>
    <w:rsid w:val="00026CB5"/>
    <w:rsid w:val="00026E30"/>
    <w:rsid w:val="00027DEF"/>
    <w:rsid w:val="00030C64"/>
    <w:rsid w:val="00031297"/>
    <w:rsid w:val="00031598"/>
    <w:rsid w:val="000325B8"/>
    <w:rsid w:val="00033351"/>
    <w:rsid w:val="0003410A"/>
    <w:rsid w:val="00034C15"/>
    <w:rsid w:val="00035EA8"/>
    <w:rsid w:val="00035F74"/>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57B3B"/>
    <w:rsid w:val="000604D2"/>
    <w:rsid w:val="000616E7"/>
    <w:rsid w:val="00061829"/>
    <w:rsid w:val="0006232B"/>
    <w:rsid w:val="000625C8"/>
    <w:rsid w:val="00063AC3"/>
    <w:rsid w:val="00063EF3"/>
    <w:rsid w:val="000641AA"/>
    <w:rsid w:val="000645B8"/>
    <w:rsid w:val="0006487E"/>
    <w:rsid w:val="00065243"/>
    <w:rsid w:val="00065E1A"/>
    <w:rsid w:val="00065F7E"/>
    <w:rsid w:val="00070074"/>
    <w:rsid w:val="00070D25"/>
    <w:rsid w:val="00071225"/>
    <w:rsid w:val="000715A7"/>
    <w:rsid w:val="00071DCA"/>
    <w:rsid w:val="000725A0"/>
    <w:rsid w:val="0007415D"/>
    <w:rsid w:val="00074F35"/>
    <w:rsid w:val="00075131"/>
    <w:rsid w:val="00075BF1"/>
    <w:rsid w:val="0007787A"/>
    <w:rsid w:val="00077A1C"/>
    <w:rsid w:val="00077CF3"/>
    <w:rsid w:val="00077E5F"/>
    <w:rsid w:val="0008004D"/>
    <w:rsid w:val="00080281"/>
    <w:rsid w:val="0008036A"/>
    <w:rsid w:val="00081AE6"/>
    <w:rsid w:val="00082135"/>
    <w:rsid w:val="00083BE4"/>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6C23"/>
    <w:rsid w:val="00097774"/>
    <w:rsid w:val="000A0028"/>
    <w:rsid w:val="000A0276"/>
    <w:rsid w:val="000A1B7B"/>
    <w:rsid w:val="000A22F2"/>
    <w:rsid w:val="000A2538"/>
    <w:rsid w:val="000A2B68"/>
    <w:rsid w:val="000A3063"/>
    <w:rsid w:val="000A447B"/>
    <w:rsid w:val="000A56F2"/>
    <w:rsid w:val="000A7DC3"/>
    <w:rsid w:val="000B0223"/>
    <w:rsid w:val="000B02A2"/>
    <w:rsid w:val="000B0640"/>
    <w:rsid w:val="000B0A01"/>
    <w:rsid w:val="000B254C"/>
    <w:rsid w:val="000B2719"/>
    <w:rsid w:val="000B3347"/>
    <w:rsid w:val="000B3516"/>
    <w:rsid w:val="000B3A8F"/>
    <w:rsid w:val="000B4AB9"/>
    <w:rsid w:val="000B516D"/>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501B"/>
    <w:rsid w:val="000C50FA"/>
    <w:rsid w:val="000C64E6"/>
    <w:rsid w:val="000C6F9D"/>
    <w:rsid w:val="000D0D07"/>
    <w:rsid w:val="000D162D"/>
    <w:rsid w:val="000D2F63"/>
    <w:rsid w:val="000D4797"/>
    <w:rsid w:val="000D4D63"/>
    <w:rsid w:val="000D51D9"/>
    <w:rsid w:val="000D57A7"/>
    <w:rsid w:val="000D5C17"/>
    <w:rsid w:val="000E0527"/>
    <w:rsid w:val="000E0669"/>
    <w:rsid w:val="000E18EA"/>
    <w:rsid w:val="000E1E92"/>
    <w:rsid w:val="000E20F9"/>
    <w:rsid w:val="000E22A6"/>
    <w:rsid w:val="000E23FF"/>
    <w:rsid w:val="000E371D"/>
    <w:rsid w:val="000E38DD"/>
    <w:rsid w:val="000E43AB"/>
    <w:rsid w:val="000E5324"/>
    <w:rsid w:val="000E5BBB"/>
    <w:rsid w:val="000E5EBB"/>
    <w:rsid w:val="000E66EF"/>
    <w:rsid w:val="000E6C65"/>
    <w:rsid w:val="000E6F04"/>
    <w:rsid w:val="000E700D"/>
    <w:rsid w:val="000E7644"/>
    <w:rsid w:val="000E78E3"/>
    <w:rsid w:val="000F06D6"/>
    <w:rsid w:val="000F0709"/>
    <w:rsid w:val="000F0A47"/>
    <w:rsid w:val="000F0EB1"/>
    <w:rsid w:val="000F1106"/>
    <w:rsid w:val="000F1141"/>
    <w:rsid w:val="000F184F"/>
    <w:rsid w:val="000F1854"/>
    <w:rsid w:val="000F1AE1"/>
    <w:rsid w:val="000F3BE9"/>
    <w:rsid w:val="000F3F6C"/>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1092E"/>
    <w:rsid w:val="00110EBC"/>
    <w:rsid w:val="0011224B"/>
    <w:rsid w:val="00112DEF"/>
    <w:rsid w:val="00113CF4"/>
    <w:rsid w:val="00115027"/>
    <w:rsid w:val="001153EA"/>
    <w:rsid w:val="00115643"/>
    <w:rsid w:val="00116765"/>
    <w:rsid w:val="00116896"/>
    <w:rsid w:val="00116C54"/>
    <w:rsid w:val="0011747E"/>
    <w:rsid w:val="00117AE6"/>
    <w:rsid w:val="00117CEA"/>
    <w:rsid w:val="0012189E"/>
    <w:rsid w:val="001218CE"/>
    <w:rsid w:val="001219F5"/>
    <w:rsid w:val="00121A20"/>
    <w:rsid w:val="00121D09"/>
    <w:rsid w:val="00123CA8"/>
    <w:rsid w:val="00123D2C"/>
    <w:rsid w:val="001248FC"/>
    <w:rsid w:val="00125448"/>
    <w:rsid w:val="00125B92"/>
    <w:rsid w:val="00125D8C"/>
    <w:rsid w:val="00125FDB"/>
    <w:rsid w:val="00126305"/>
    <w:rsid w:val="00126B4A"/>
    <w:rsid w:val="00127D88"/>
    <w:rsid w:val="0013192D"/>
    <w:rsid w:val="00131BF9"/>
    <w:rsid w:val="00131FE9"/>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506B3"/>
    <w:rsid w:val="00150C1E"/>
    <w:rsid w:val="001510DF"/>
    <w:rsid w:val="0015190F"/>
    <w:rsid w:val="00151E23"/>
    <w:rsid w:val="001523B7"/>
    <w:rsid w:val="001526E0"/>
    <w:rsid w:val="00153B76"/>
    <w:rsid w:val="00154220"/>
    <w:rsid w:val="001549FC"/>
    <w:rsid w:val="001551B5"/>
    <w:rsid w:val="00156DC4"/>
    <w:rsid w:val="00157A90"/>
    <w:rsid w:val="00157B7B"/>
    <w:rsid w:val="00157F10"/>
    <w:rsid w:val="00160461"/>
    <w:rsid w:val="00162135"/>
    <w:rsid w:val="001629FC"/>
    <w:rsid w:val="00162BD1"/>
    <w:rsid w:val="00163554"/>
    <w:rsid w:val="00163FBD"/>
    <w:rsid w:val="001659C1"/>
    <w:rsid w:val="0016660C"/>
    <w:rsid w:val="001669BD"/>
    <w:rsid w:val="0016726A"/>
    <w:rsid w:val="001711A9"/>
    <w:rsid w:val="00171478"/>
    <w:rsid w:val="00171FAE"/>
    <w:rsid w:val="001735B9"/>
    <w:rsid w:val="00173A8E"/>
    <w:rsid w:val="0017437B"/>
    <w:rsid w:val="001747A2"/>
    <w:rsid w:val="00174FE7"/>
    <w:rsid w:val="001750CB"/>
    <w:rsid w:val="00175A10"/>
    <w:rsid w:val="00175A7C"/>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341A"/>
    <w:rsid w:val="00193AB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21A6"/>
    <w:rsid w:val="001B3010"/>
    <w:rsid w:val="001B34D1"/>
    <w:rsid w:val="001B36D6"/>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7E"/>
    <w:rsid w:val="001D37DE"/>
    <w:rsid w:val="001D3974"/>
    <w:rsid w:val="001D3E82"/>
    <w:rsid w:val="001D43D0"/>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0E46"/>
    <w:rsid w:val="001E217E"/>
    <w:rsid w:val="001E23E4"/>
    <w:rsid w:val="001E2AD7"/>
    <w:rsid w:val="001E3F06"/>
    <w:rsid w:val="001E58E2"/>
    <w:rsid w:val="001E5F35"/>
    <w:rsid w:val="001E7AED"/>
    <w:rsid w:val="001F0CCF"/>
    <w:rsid w:val="001F2F31"/>
    <w:rsid w:val="001F36C3"/>
    <w:rsid w:val="001F3916"/>
    <w:rsid w:val="001F4037"/>
    <w:rsid w:val="001F4676"/>
    <w:rsid w:val="001F54C5"/>
    <w:rsid w:val="001F5B50"/>
    <w:rsid w:val="001F61DB"/>
    <w:rsid w:val="001F662C"/>
    <w:rsid w:val="001F7074"/>
    <w:rsid w:val="001F7A85"/>
    <w:rsid w:val="00200490"/>
    <w:rsid w:val="002009A4"/>
    <w:rsid w:val="00201F3A"/>
    <w:rsid w:val="0020327F"/>
    <w:rsid w:val="00203A34"/>
    <w:rsid w:val="00203F96"/>
    <w:rsid w:val="002041BF"/>
    <w:rsid w:val="00204831"/>
    <w:rsid w:val="00204E32"/>
    <w:rsid w:val="002050C4"/>
    <w:rsid w:val="0020640E"/>
    <w:rsid w:val="002069B2"/>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1404"/>
    <w:rsid w:val="002221C0"/>
    <w:rsid w:val="002224DB"/>
    <w:rsid w:val="00223FCB"/>
    <w:rsid w:val="0022451F"/>
    <w:rsid w:val="002245DE"/>
    <w:rsid w:val="00224CC9"/>
    <w:rsid w:val="0022523C"/>
    <w:rsid w:val="002252C3"/>
    <w:rsid w:val="00225343"/>
    <w:rsid w:val="0022591B"/>
    <w:rsid w:val="00225C54"/>
    <w:rsid w:val="00226404"/>
    <w:rsid w:val="00226BE1"/>
    <w:rsid w:val="00227027"/>
    <w:rsid w:val="002270E8"/>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13CC"/>
    <w:rsid w:val="00241559"/>
    <w:rsid w:val="00241ECA"/>
    <w:rsid w:val="00242362"/>
    <w:rsid w:val="0024267E"/>
    <w:rsid w:val="002426E0"/>
    <w:rsid w:val="00243179"/>
    <w:rsid w:val="0024350A"/>
    <w:rsid w:val="002435B3"/>
    <w:rsid w:val="00244040"/>
    <w:rsid w:val="00245766"/>
    <w:rsid w:val="002458EB"/>
    <w:rsid w:val="002462D0"/>
    <w:rsid w:val="00246583"/>
    <w:rsid w:val="00246594"/>
    <w:rsid w:val="002468B7"/>
    <w:rsid w:val="0024729C"/>
    <w:rsid w:val="002502F9"/>
    <w:rsid w:val="00251316"/>
    <w:rsid w:val="00251615"/>
    <w:rsid w:val="002518B0"/>
    <w:rsid w:val="00251B4A"/>
    <w:rsid w:val="00251DE3"/>
    <w:rsid w:val="0025243C"/>
    <w:rsid w:val="002536A0"/>
    <w:rsid w:val="0025555E"/>
    <w:rsid w:val="00255D36"/>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B5"/>
    <w:rsid w:val="00290CC2"/>
    <w:rsid w:val="002911CE"/>
    <w:rsid w:val="002912C6"/>
    <w:rsid w:val="0029135D"/>
    <w:rsid w:val="00291685"/>
    <w:rsid w:val="00291CED"/>
    <w:rsid w:val="00292EB7"/>
    <w:rsid w:val="002937A1"/>
    <w:rsid w:val="00295BE1"/>
    <w:rsid w:val="00295FCF"/>
    <w:rsid w:val="00296227"/>
    <w:rsid w:val="00296314"/>
    <w:rsid w:val="00296F44"/>
    <w:rsid w:val="0029777D"/>
    <w:rsid w:val="002A055E"/>
    <w:rsid w:val="002A1733"/>
    <w:rsid w:val="002A1D4E"/>
    <w:rsid w:val="002A1F3F"/>
    <w:rsid w:val="002A2107"/>
    <w:rsid w:val="002A2869"/>
    <w:rsid w:val="002A2B92"/>
    <w:rsid w:val="002A3257"/>
    <w:rsid w:val="002A37EE"/>
    <w:rsid w:val="002A3FC3"/>
    <w:rsid w:val="002A4063"/>
    <w:rsid w:val="002A48B3"/>
    <w:rsid w:val="002A4C62"/>
    <w:rsid w:val="002A4CC1"/>
    <w:rsid w:val="002A5F35"/>
    <w:rsid w:val="002A6158"/>
    <w:rsid w:val="002A6CFF"/>
    <w:rsid w:val="002A6FF8"/>
    <w:rsid w:val="002A7683"/>
    <w:rsid w:val="002B24D6"/>
    <w:rsid w:val="002B2C00"/>
    <w:rsid w:val="002B3A7C"/>
    <w:rsid w:val="002B3B0D"/>
    <w:rsid w:val="002B3FE9"/>
    <w:rsid w:val="002B6D00"/>
    <w:rsid w:val="002B6FA2"/>
    <w:rsid w:val="002B77BF"/>
    <w:rsid w:val="002C0976"/>
    <w:rsid w:val="002C1174"/>
    <w:rsid w:val="002C151A"/>
    <w:rsid w:val="002C2995"/>
    <w:rsid w:val="002C31B3"/>
    <w:rsid w:val="002C38A5"/>
    <w:rsid w:val="002C3FD2"/>
    <w:rsid w:val="002C400F"/>
    <w:rsid w:val="002C41E6"/>
    <w:rsid w:val="002C4435"/>
    <w:rsid w:val="002C4558"/>
    <w:rsid w:val="002C6364"/>
    <w:rsid w:val="002C6E1A"/>
    <w:rsid w:val="002C6FCD"/>
    <w:rsid w:val="002C7166"/>
    <w:rsid w:val="002C71A1"/>
    <w:rsid w:val="002C76BF"/>
    <w:rsid w:val="002D02C7"/>
    <w:rsid w:val="002D0371"/>
    <w:rsid w:val="002D071A"/>
    <w:rsid w:val="002D102E"/>
    <w:rsid w:val="002D2E85"/>
    <w:rsid w:val="002D34B2"/>
    <w:rsid w:val="002D4147"/>
    <w:rsid w:val="002D4863"/>
    <w:rsid w:val="002D4ABC"/>
    <w:rsid w:val="002D5255"/>
    <w:rsid w:val="002D5933"/>
    <w:rsid w:val="002D5BFA"/>
    <w:rsid w:val="002D6218"/>
    <w:rsid w:val="002D6B9B"/>
    <w:rsid w:val="002D6E41"/>
    <w:rsid w:val="002D7637"/>
    <w:rsid w:val="002E0B37"/>
    <w:rsid w:val="002E0B70"/>
    <w:rsid w:val="002E0BEF"/>
    <w:rsid w:val="002E17F2"/>
    <w:rsid w:val="002E1D24"/>
    <w:rsid w:val="002E2A11"/>
    <w:rsid w:val="002E2B4D"/>
    <w:rsid w:val="002E368E"/>
    <w:rsid w:val="002E3791"/>
    <w:rsid w:val="002E4943"/>
    <w:rsid w:val="002E659A"/>
    <w:rsid w:val="002E689B"/>
    <w:rsid w:val="002E7003"/>
    <w:rsid w:val="002E7CAE"/>
    <w:rsid w:val="002E7F8F"/>
    <w:rsid w:val="002F07A4"/>
    <w:rsid w:val="002F2771"/>
    <w:rsid w:val="002F2F73"/>
    <w:rsid w:val="002F37A9"/>
    <w:rsid w:val="002F4AE1"/>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444"/>
    <w:rsid w:val="0030704D"/>
    <w:rsid w:val="00307A45"/>
    <w:rsid w:val="00307BA1"/>
    <w:rsid w:val="00311702"/>
    <w:rsid w:val="00311E82"/>
    <w:rsid w:val="003124BA"/>
    <w:rsid w:val="00312C0A"/>
    <w:rsid w:val="00313FD6"/>
    <w:rsid w:val="003143BD"/>
    <w:rsid w:val="003153C1"/>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30D80"/>
    <w:rsid w:val="00331751"/>
    <w:rsid w:val="00331E4A"/>
    <w:rsid w:val="003329DD"/>
    <w:rsid w:val="003330BE"/>
    <w:rsid w:val="003334EA"/>
    <w:rsid w:val="0033352E"/>
    <w:rsid w:val="00333FD7"/>
    <w:rsid w:val="00334165"/>
    <w:rsid w:val="00334578"/>
    <w:rsid w:val="00334579"/>
    <w:rsid w:val="00334D0C"/>
    <w:rsid w:val="0033520D"/>
    <w:rsid w:val="00335858"/>
    <w:rsid w:val="00336BDA"/>
    <w:rsid w:val="00337135"/>
    <w:rsid w:val="00340CA8"/>
    <w:rsid w:val="0034106C"/>
    <w:rsid w:val="0034166C"/>
    <w:rsid w:val="003419A8"/>
    <w:rsid w:val="00342BD7"/>
    <w:rsid w:val="00343C63"/>
    <w:rsid w:val="0034447A"/>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4F66"/>
    <w:rsid w:val="0035511B"/>
    <w:rsid w:val="00356081"/>
    <w:rsid w:val="00357380"/>
    <w:rsid w:val="00360259"/>
    <w:rsid w:val="003602D9"/>
    <w:rsid w:val="00361261"/>
    <w:rsid w:val="003616AD"/>
    <w:rsid w:val="003622E7"/>
    <w:rsid w:val="003626B8"/>
    <w:rsid w:val="00362F2B"/>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2AAF"/>
    <w:rsid w:val="00373969"/>
    <w:rsid w:val="003742AC"/>
    <w:rsid w:val="003744CE"/>
    <w:rsid w:val="00374F8B"/>
    <w:rsid w:val="00375719"/>
    <w:rsid w:val="0037673C"/>
    <w:rsid w:val="003768AA"/>
    <w:rsid w:val="00376B0A"/>
    <w:rsid w:val="0037719F"/>
    <w:rsid w:val="00377CE1"/>
    <w:rsid w:val="00380D7D"/>
    <w:rsid w:val="0038102E"/>
    <w:rsid w:val="003821E2"/>
    <w:rsid w:val="00383467"/>
    <w:rsid w:val="00384177"/>
    <w:rsid w:val="00384284"/>
    <w:rsid w:val="00385770"/>
    <w:rsid w:val="00385932"/>
    <w:rsid w:val="003859C1"/>
    <w:rsid w:val="00385BF0"/>
    <w:rsid w:val="003861C1"/>
    <w:rsid w:val="00386578"/>
    <w:rsid w:val="00386747"/>
    <w:rsid w:val="003872BF"/>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D50"/>
    <w:rsid w:val="003C11C8"/>
    <w:rsid w:val="003C12B9"/>
    <w:rsid w:val="003C22BF"/>
    <w:rsid w:val="003C2702"/>
    <w:rsid w:val="003C2907"/>
    <w:rsid w:val="003C3076"/>
    <w:rsid w:val="003C359F"/>
    <w:rsid w:val="003C4FFF"/>
    <w:rsid w:val="003C62E9"/>
    <w:rsid w:val="003C62ED"/>
    <w:rsid w:val="003C6C78"/>
    <w:rsid w:val="003C6D1B"/>
    <w:rsid w:val="003C6E0C"/>
    <w:rsid w:val="003C733E"/>
    <w:rsid w:val="003C7806"/>
    <w:rsid w:val="003D109F"/>
    <w:rsid w:val="003D2478"/>
    <w:rsid w:val="003D41C3"/>
    <w:rsid w:val="003D4835"/>
    <w:rsid w:val="003D5831"/>
    <w:rsid w:val="003D5B1F"/>
    <w:rsid w:val="003D6122"/>
    <w:rsid w:val="003D6509"/>
    <w:rsid w:val="003D6649"/>
    <w:rsid w:val="003D7146"/>
    <w:rsid w:val="003D7999"/>
    <w:rsid w:val="003D7FB1"/>
    <w:rsid w:val="003E104F"/>
    <w:rsid w:val="003E128F"/>
    <w:rsid w:val="003E14A6"/>
    <w:rsid w:val="003E15FA"/>
    <w:rsid w:val="003E15FB"/>
    <w:rsid w:val="003E16CC"/>
    <w:rsid w:val="003E179A"/>
    <w:rsid w:val="003E1D16"/>
    <w:rsid w:val="003E1D23"/>
    <w:rsid w:val="003E24A5"/>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6F6"/>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8A6"/>
    <w:rsid w:val="00402E2B"/>
    <w:rsid w:val="00403C08"/>
    <w:rsid w:val="004040C0"/>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7248"/>
    <w:rsid w:val="00427772"/>
    <w:rsid w:val="004319AA"/>
    <w:rsid w:val="00431A9F"/>
    <w:rsid w:val="004328D6"/>
    <w:rsid w:val="0043299F"/>
    <w:rsid w:val="00432F94"/>
    <w:rsid w:val="00433752"/>
    <w:rsid w:val="00433CB2"/>
    <w:rsid w:val="004345C8"/>
    <w:rsid w:val="0043473D"/>
    <w:rsid w:val="00434E58"/>
    <w:rsid w:val="00434ED0"/>
    <w:rsid w:val="00437447"/>
    <w:rsid w:val="00437EC6"/>
    <w:rsid w:val="00440C67"/>
    <w:rsid w:val="00440F6B"/>
    <w:rsid w:val="004410B9"/>
    <w:rsid w:val="00441829"/>
    <w:rsid w:val="00441A92"/>
    <w:rsid w:val="004427DC"/>
    <w:rsid w:val="00442A5F"/>
    <w:rsid w:val="00443C63"/>
    <w:rsid w:val="00444B1D"/>
    <w:rsid w:val="00444F56"/>
    <w:rsid w:val="004452C3"/>
    <w:rsid w:val="00445828"/>
    <w:rsid w:val="004459C8"/>
    <w:rsid w:val="00446488"/>
    <w:rsid w:val="00446A99"/>
    <w:rsid w:val="0044705A"/>
    <w:rsid w:val="004475BC"/>
    <w:rsid w:val="004478DA"/>
    <w:rsid w:val="00447BC3"/>
    <w:rsid w:val="00450214"/>
    <w:rsid w:val="00450677"/>
    <w:rsid w:val="00450E98"/>
    <w:rsid w:val="004517AA"/>
    <w:rsid w:val="00452CAC"/>
    <w:rsid w:val="0045334A"/>
    <w:rsid w:val="00453980"/>
    <w:rsid w:val="004545AE"/>
    <w:rsid w:val="004555E3"/>
    <w:rsid w:val="00455D0D"/>
    <w:rsid w:val="00455E5B"/>
    <w:rsid w:val="0045606C"/>
    <w:rsid w:val="0045630F"/>
    <w:rsid w:val="00456425"/>
    <w:rsid w:val="00456D12"/>
    <w:rsid w:val="00457565"/>
    <w:rsid w:val="00457B71"/>
    <w:rsid w:val="00460D15"/>
    <w:rsid w:val="004616E7"/>
    <w:rsid w:val="00461892"/>
    <w:rsid w:val="00462C36"/>
    <w:rsid w:val="0046493F"/>
    <w:rsid w:val="004661B2"/>
    <w:rsid w:val="004669E2"/>
    <w:rsid w:val="00466F5E"/>
    <w:rsid w:val="00466FFC"/>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2C3"/>
    <w:rsid w:val="00484787"/>
    <w:rsid w:val="0048579F"/>
    <w:rsid w:val="00485B50"/>
    <w:rsid w:val="0048634B"/>
    <w:rsid w:val="00486739"/>
    <w:rsid w:val="00487362"/>
    <w:rsid w:val="00490025"/>
    <w:rsid w:val="00490B24"/>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5256"/>
    <w:rsid w:val="004A574C"/>
    <w:rsid w:val="004A614C"/>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74E1"/>
    <w:rsid w:val="004B7C0C"/>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D8"/>
    <w:rsid w:val="004C72BF"/>
    <w:rsid w:val="004C77F7"/>
    <w:rsid w:val="004D06BB"/>
    <w:rsid w:val="004D2254"/>
    <w:rsid w:val="004D22B0"/>
    <w:rsid w:val="004D36B1"/>
    <w:rsid w:val="004D3C15"/>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5F91"/>
    <w:rsid w:val="004E6C03"/>
    <w:rsid w:val="004E76F4"/>
    <w:rsid w:val="004E7873"/>
    <w:rsid w:val="004E7EB2"/>
    <w:rsid w:val="004F0445"/>
    <w:rsid w:val="004F0B6C"/>
    <w:rsid w:val="004F19EB"/>
    <w:rsid w:val="004F2078"/>
    <w:rsid w:val="004F27D0"/>
    <w:rsid w:val="004F30B7"/>
    <w:rsid w:val="004F4DA3"/>
    <w:rsid w:val="004F53E9"/>
    <w:rsid w:val="004F631B"/>
    <w:rsid w:val="004F6322"/>
    <w:rsid w:val="004F659D"/>
    <w:rsid w:val="004F66A7"/>
    <w:rsid w:val="004F735E"/>
    <w:rsid w:val="00500B52"/>
    <w:rsid w:val="005011FB"/>
    <w:rsid w:val="0050268E"/>
    <w:rsid w:val="0050318E"/>
    <w:rsid w:val="00504512"/>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7FD4"/>
    <w:rsid w:val="005219CF"/>
    <w:rsid w:val="00522170"/>
    <w:rsid w:val="00522857"/>
    <w:rsid w:val="005234AA"/>
    <w:rsid w:val="005251B0"/>
    <w:rsid w:val="00525A40"/>
    <w:rsid w:val="005266DD"/>
    <w:rsid w:val="00527D68"/>
    <w:rsid w:val="00530333"/>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4AC8"/>
    <w:rsid w:val="00545011"/>
    <w:rsid w:val="0054634A"/>
    <w:rsid w:val="005464F6"/>
    <w:rsid w:val="005465A6"/>
    <w:rsid w:val="00546970"/>
    <w:rsid w:val="00546D33"/>
    <w:rsid w:val="00546F3E"/>
    <w:rsid w:val="00547601"/>
    <w:rsid w:val="00547FF5"/>
    <w:rsid w:val="00551810"/>
    <w:rsid w:val="00552A0A"/>
    <w:rsid w:val="00554164"/>
    <w:rsid w:val="0055446D"/>
    <w:rsid w:val="00554D8B"/>
    <w:rsid w:val="00554E19"/>
    <w:rsid w:val="00555048"/>
    <w:rsid w:val="0055688F"/>
    <w:rsid w:val="005574AF"/>
    <w:rsid w:val="005577C0"/>
    <w:rsid w:val="00560C31"/>
    <w:rsid w:val="0056121F"/>
    <w:rsid w:val="00563ABE"/>
    <w:rsid w:val="00563BB8"/>
    <w:rsid w:val="00563D67"/>
    <w:rsid w:val="00564FBF"/>
    <w:rsid w:val="00565DED"/>
    <w:rsid w:val="00566557"/>
    <w:rsid w:val="005666FA"/>
    <w:rsid w:val="00566EC0"/>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F"/>
    <w:rsid w:val="0058172D"/>
    <w:rsid w:val="005817C9"/>
    <w:rsid w:val="00582561"/>
    <w:rsid w:val="00582809"/>
    <w:rsid w:val="00583F8C"/>
    <w:rsid w:val="00585C6A"/>
    <w:rsid w:val="00586023"/>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C4E"/>
    <w:rsid w:val="005B4F4D"/>
    <w:rsid w:val="005B5493"/>
    <w:rsid w:val="005B5511"/>
    <w:rsid w:val="005B576D"/>
    <w:rsid w:val="005B5EAF"/>
    <w:rsid w:val="005B673A"/>
    <w:rsid w:val="005B6972"/>
    <w:rsid w:val="005B6D71"/>
    <w:rsid w:val="005B6F83"/>
    <w:rsid w:val="005C071C"/>
    <w:rsid w:val="005C2555"/>
    <w:rsid w:val="005C2834"/>
    <w:rsid w:val="005C37F3"/>
    <w:rsid w:val="005C42CB"/>
    <w:rsid w:val="005C433B"/>
    <w:rsid w:val="005C61AC"/>
    <w:rsid w:val="005C65B6"/>
    <w:rsid w:val="005C6E03"/>
    <w:rsid w:val="005C74FB"/>
    <w:rsid w:val="005C76FB"/>
    <w:rsid w:val="005C7D19"/>
    <w:rsid w:val="005D030D"/>
    <w:rsid w:val="005D1602"/>
    <w:rsid w:val="005D28DF"/>
    <w:rsid w:val="005D2D53"/>
    <w:rsid w:val="005D32AE"/>
    <w:rsid w:val="005D4AB0"/>
    <w:rsid w:val="005D53C3"/>
    <w:rsid w:val="005D623C"/>
    <w:rsid w:val="005D69BE"/>
    <w:rsid w:val="005D7271"/>
    <w:rsid w:val="005D7A1B"/>
    <w:rsid w:val="005D7B61"/>
    <w:rsid w:val="005D7C82"/>
    <w:rsid w:val="005D7ED3"/>
    <w:rsid w:val="005E0C50"/>
    <w:rsid w:val="005E0C55"/>
    <w:rsid w:val="005E18FE"/>
    <w:rsid w:val="005E2DCB"/>
    <w:rsid w:val="005E33DA"/>
    <w:rsid w:val="005E385F"/>
    <w:rsid w:val="005E4663"/>
    <w:rsid w:val="005E4FCF"/>
    <w:rsid w:val="005E53B7"/>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1F2D"/>
    <w:rsid w:val="0060251F"/>
    <w:rsid w:val="0060283C"/>
    <w:rsid w:val="00602EF6"/>
    <w:rsid w:val="00603A84"/>
    <w:rsid w:val="00604F14"/>
    <w:rsid w:val="00605289"/>
    <w:rsid w:val="00605346"/>
    <w:rsid w:val="006059C5"/>
    <w:rsid w:val="00606ECD"/>
    <w:rsid w:val="006074C1"/>
    <w:rsid w:val="0060764F"/>
    <w:rsid w:val="00610E1F"/>
    <w:rsid w:val="006110CB"/>
    <w:rsid w:val="00611209"/>
    <w:rsid w:val="00611AB9"/>
    <w:rsid w:val="00611FDB"/>
    <w:rsid w:val="00613257"/>
    <w:rsid w:val="00614994"/>
    <w:rsid w:val="006151D2"/>
    <w:rsid w:val="00615318"/>
    <w:rsid w:val="00616D03"/>
    <w:rsid w:val="00620B97"/>
    <w:rsid w:val="00621662"/>
    <w:rsid w:val="00621751"/>
    <w:rsid w:val="0062281D"/>
    <w:rsid w:val="00623058"/>
    <w:rsid w:val="006232E1"/>
    <w:rsid w:val="006234A6"/>
    <w:rsid w:val="006252E1"/>
    <w:rsid w:val="006254B7"/>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50AB9"/>
    <w:rsid w:val="00650E2A"/>
    <w:rsid w:val="00650EA2"/>
    <w:rsid w:val="0065127D"/>
    <w:rsid w:val="00652807"/>
    <w:rsid w:val="00652CED"/>
    <w:rsid w:val="00653266"/>
    <w:rsid w:val="006533E6"/>
    <w:rsid w:val="006538F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C72"/>
    <w:rsid w:val="006768BC"/>
    <w:rsid w:val="00676D1A"/>
    <w:rsid w:val="006771F9"/>
    <w:rsid w:val="006776D7"/>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1A2E"/>
    <w:rsid w:val="006921F6"/>
    <w:rsid w:val="006929B2"/>
    <w:rsid w:val="00692C29"/>
    <w:rsid w:val="00692E40"/>
    <w:rsid w:val="006931AC"/>
    <w:rsid w:val="00694727"/>
    <w:rsid w:val="0069594C"/>
    <w:rsid w:val="00695A30"/>
    <w:rsid w:val="00695C71"/>
    <w:rsid w:val="00695FC2"/>
    <w:rsid w:val="006962FB"/>
    <w:rsid w:val="00696949"/>
    <w:rsid w:val="00697052"/>
    <w:rsid w:val="00697530"/>
    <w:rsid w:val="00697F2A"/>
    <w:rsid w:val="006A06B2"/>
    <w:rsid w:val="006A0E56"/>
    <w:rsid w:val="006A0ECE"/>
    <w:rsid w:val="006A325E"/>
    <w:rsid w:val="006A46FB"/>
    <w:rsid w:val="006A52D5"/>
    <w:rsid w:val="006A586C"/>
    <w:rsid w:val="006A5E28"/>
    <w:rsid w:val="006A613C"/>
    <w:rsid w:val="006A6555"/>
    <w:rsid w:val="006A697B"/>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F40"/>
    <w:rsid w:val="006C03B8"/>
    <w:rsid w:val="006C29D7"/>
    <w:rsid w:val="006C2BD5"/>
    <w:rsid w:val="006C2D02"/>
    <w:rsid w:val="006C385B"/>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544"/>
    <w:rsid w:val="006D305F"/>
    <w:rsid w:val="006D351A"/>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395"/>
    <w:rsid w:val="006E350F"/>
    <w:rsid w:val="006E44D2"/>
    <w:rsid w:val="006E44D5"/>
    <w:rsid w:val="006E456A"/>
    <w:rsid w:val="006E4677"/>
    <w:rsid w:val="006E46A8"/>
    <w:rsid w:val="006E4A5A"/>
    <w:rsid w:val="006E4E39"/>
    <w:rsid w:val="006E545B"/>
    <w:rsid w:val="006E565E"/>
    <w:rsid w:val="006E5A6E"/>
    <w:rsid w:val="006E6E5E"/>
    <w:rsid w:val="006E7D3B"/>
    <w:rsid w:val="006F028F"/>
    <w:rsid w:val="006F0CF9"/>
    <w:rsid w:val="006F0D29"/>
    <w:rsid w:val="006F0E91"/>
    <w:rsid w:val="006F1B70"/>
    <w:rsid w:val="006F2504"/>
    <w:rsid w:val="006F341D"/>
    <w:rsid w:val="006F3B3A"/>
    <w:rsid w:val="006F43CD"/>
    <w:rsid w:val="006F487D"/>
    <w:rsid w:val="006F58D4"/>
    <w:rsid w:val="006F5C9A"/>
    <w:rsid w:val="006F5CAA"/>
    <w:rsid w:val="006F71DC"/>
    <w:rsid w:val="006F737E"/>
    <w:rsid w:val="006F796C"/>
    <w:rsid w:val="006F7B5A"/>
    <w:rsid w:val="006F7BC8"/>
    <w:rsid w:val="00700142"/>
    <w:rsid w:val="00700998"/>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04E3"/>
    <w:rsid w:val="007118CA"/>
    <w:rsid w:val="00711D31"/>
    <w:rsid w:val="00712287"/>
    <w:rsid w:val="00712772"/>
    <w:rsid w:val="0071334D"/>
    <w:rsid w:val="00713CF5"/>
    <w:rsid w:val="00714750"/>
    <w:rsid w:val="007148D3"/>
    <w:rsid w:val="0071551B"/>
    <w:rsid w:val="00715638"/>
    <w:rsid w:val="00715A32"/>
    <w:rsid w:val="00715B9A"/>
    <w:rsid w:val="0071600C"/>
    <w:rsid w:val="007161DA"/>
    <w:rsid w:val="007163B5"/>
    <w:rsid w:val="00717413"/>
    <w:rsid w:val="00720CB6"/>
    <w:rsid w:val="00721E95"/>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90B"/>
    <w:rsid w:val="00731A6F"/>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368"/>
    <w:rsid w:val="007427AE"/>
    <w:rsid w:val="007445A0"/>
    <w:rsid w:val="007451E7"/>
    <w:rsid w:val="0074524B"/>
    <w:rsid w:val="00746608"/>
    <w:rsid w:val="00746CE2"/>
    <w:rsid w:val="00746EAC"/>
    <w:rsid w:val="007471D5"/>
    <w:rsid w:val="007474A3"/>
    <w:rsid w:val="00747D8B"/>
    <w:rsid w:val="00751228"/>
    <w:rsid w:val="00752C50"/>
    <w:rsid w:val="007540AD"/>
    <w:rsid w:val="007543CB"/>
    <w:rsid w:val="00755EC7"/>
    <w:rsid w:val="00756F2A"/>
    <w:rsid w:val="007571E1"/>
    <w:rsid w:val="007575D7"/>
    <w:rsid w:val="00757F5E"/>
    <w:rsid w:val="007602E4"/>
    <w:rsid w:val="007604B2"/>
    <w:rsid w:val="00760C05"/>
    <w:rsid w:val="007619D7"/>
    <w:rsid w:val="007623FB"/>
    <w:rsid w:val="00763B30"/>
    <w:rsid w:val="00764724"/>
    <w:rsid w:val="00765281"/>
    <w:rsid w:val="00766BAD"/>
    <w:rsid w:val="00770099"/>
    <w:rsid w:val="00770226"/>
    <w:rsid w:val="00771706"/>
    <w:rsid w:val="00771AA0"/>
    <w:rsid w:val="0077213F"/>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850"/>
    <w:rsid w:val="00791A2B"/>
    <w:rsid w:val="007925EA"/>
    <w:rsid w:val="00792975"/>
    <w:rsid w:val="007929C8"/>
    <w:rsid w:val="00793339"/>
    <w:rsid w:val="00793CD8"/>
    <w:rsid w:val="00794596"/>
    <w:rsid w:val="00794C40"/>
    <w:rsid w:val="00795C92"/>
    <w:rsid w:val="00797AFF"/>
    <w:rsid w:val="00797D03"/>
    <w:rsid w:val="007A0313"/>
    <w:rsid w:val="007A0E6E"/>
    <w:rsid w:val="007A1CB3"/>
    <w:rsid w:val="007A23F2"/>
    <w:rsid w:val="007A2553"/>
    <w:rsid w:val="007A27AD"/>
    <w:rsid w:val="007A306F"/>
    <w:rsid w:val="007A43A6"/>
    <w:rsid w:val="007A58A6"/>
    <w:rsid w:val="007A5EED"/>
    <w:rsid w:val="007A61D2"/>
    <w:rsid w:val="007A6261"/>
    <w:rsid w:val="007A6495"/>
    <w:rsid w:val="007A6F2F"/>
    <w:rsid w:val="007A7053"/>
    <w:rsid w:val="007B29DB"/>
    <w:rsid w:val="007B3D2D"/>
    <w:rsid w:val="007B437F"/>
    <w:rsid w:val="007B485F"/>
    <w:rsid w:val="007B50AE"/>
    <w:rsid w:val="007B51DF"/>
    <w:rsid w:val="007B5C47"/>
    <w:rsid w:val="007B6B74"/>
    <w:rsid w:val="007B75D5"/>
    <w:rsid w:val="007B7875"/>
    <w:rsid w:val="007C0476"/>
    <w:rsid w:val="007C05DD"/>
    <w:rsid w:val="007C13CB"/>
    <w:rsid w:val="007C19C1"/>
    <w:rsid w:val="007C22DA"/>
    <w:rsid w:val="007C28B9"/>
    <w:rsid w:val="007C2B96"/>
    <w:rsid w:val="007C2E46"/>
    <w:rsid w:val="007C3D18"/>
    <w:rsid w:val="007C459E"/>
    <w:rsid w:val="007C4B39"/>
    <w:rsid w:val="007C60BF"/>
    <w:rsid w:val="007C61AB"/>
    <w:rsid w:val="007C6A07"/>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526"/>
    <w:rsid w:val="007E252D"/>
    <w:rsid w:val="007E2FA0"/>
    <w:rsid w:val="007E3BB3"/>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11D"/>
    <w:rsid w:val="007F4904"/>
    <w:rsid w:val="007F5988"/>
    <w:rsid w:val="007F7F41"/>
    <w:rsid w:val="0080009E"/>
    <w:rsid w:val="0080034A"/>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15C7"/>
    <w:rsid w:val="00811FCB"/>
    <w:rsid w:val="008125BB"/>
    <w:rsid w:val="008129EC"/>
    <w:rsid w:val="00812B68"/>
    <w:rsid w:val="00812CE9"/>
    <w:rsid w:val="0081333C"/>
    <w:rsid w:val="00813D91"/>
    <w:rsid w:val="008143BB"/>
    <w:rsid w:val="00814AD5"/>
    <w:rsid w:val="00814F7B"/>
    <w:rsid w:val="0081510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4C82"/>
    <w:rsid w:val="0083565C"/>
    <w:rsid w:val="00835837"/>
    <w:rsid w:val="008376AC"/>
    <w:rsid w:val="0083778B"/>
    <w:rsid w:val="00840F75"/>
    <w:rsid w:val="00841446"/>
    <w:rsid w:val="00841916"/>
    <w:rsid w:val="008427B2"/>
    <w:rsid w:val="00842A83"/>
    <w:rsid w:val="00842B22"/>
    <w:rsid w:val="00843FEE"/>
    <w:rsid w:val="008443C2"/>
    <w:rsid w:val="008444E8"/>
    <w:rsid w:val="008444E9"/>
    <w:rsid w:val="0084493A"/>
    <w:rsid w:val="00844E80"/>
    <w:rsid w:val="00845BE3"/>
    <w:rsid w:val="00845E1A"/>
    <w:rsid w:val="0084655B"/>
    <w:rsid w:val="00846CB9"/>
    <w:rsid w:val="00846DF4"/>
    <w:rsid w:val="00846FE7"/>
    <w:rsid w:val="0084761A"/>
    <w:rsid w:val="00847D83"/>
    <w:rsid w:val="008500C9"/>
    <w:rsid w:val="00851238"/>
    <w:rsid w:val="00851C3F"/>
    <w:rsid w:val="008529CC"/>
    <w:rsid w:val="00854DF6"/>
    <w:rsid w:val="0085639A"/>
    <w:rsid w:val="00856476"/>
    <w:rsid w:val="0085648F"/>
    <w:rsid w:val="008568F5"/>
    <w:rsid w:val="00856911"/>
    <w:rsid w:val="008569B3"/>
    <w:rsid w:val="00857C50"/>
    <w:rsid w:val="008601DF"/>
    <w:rsid w:val="0086099B"/>
    <w:rsid w:val="0086143D"/>
    <w:rsid w:val="00861B66"/>
    <w:rsid w:val="0086242F"/>
    <w:rsid w:val="00862B9A"/>
    <w:rsid w:val="00863537"/>
    <w:rsid w:val="00863C5D"/>
    <w:rsid w:val="00863D38"/>
    <w:rsid w:val="0086425C"/>
    <w:rsid w:val="00864588"/>
    <w:rsid w:val="00864DC3"/>
    <w:rsid w:val="00865F3B"/>
    <w:rsid w:val="0086607D"/>
    <w:rsid w:val="008669E1"/>
    <w:rsid w:val="00866E1D"/>
    <w:rsid w:val="008677FD"/>
    <w:rsid w:val="00867981"/>
    <w:rsid w:val="00867B26"/>
    <w:rsid w:val="0087055F"/>
    <w:rsid w:val="008705D4"/>
    <w:rsid w:val="008706D4"/>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44C2"/>
    <w:rsid w:val="008846AC"/>
    <w:rsid w:val="008848F9"/>
    <w:rsid w:val="008862CE"/>
    <w:rsid w:val="00886D00"/>
    <w:rsid w:val="00886D44"/>
    <w:rsid w:val="00886F61"/>
    <w:rsid w:val="00887B43"/>
    <w:rsid w:val="008907CA"/>
    <w:rsid w:val="00891245"/>
    <w:rsid w:val="008913FE"/>
    <w:rsid w:val="00891DA1"/>
    <w:rsid w:val="00892CFF"/>
    <w:rsid w:val="0089347C"/>
    <w:rsid w:val="008947E4"/>
    <w:rsid w:val="00894A88"/>
    <w:rsid w:val="00895310"/>
    <w:rsid w:val="00895386"/>
    <w:rsid w:val="00896985"/>
    <w:rsid w:val="0089757A"/>
    <w:rsid w:val="008A0210"/>
    <w:rsid w:val="008A08E0"/>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6D3"/>
    <w:rsid w:val="008A77D8"/>
    <w:rsid w:val="008B0483"/>
    <w:rsid w:val="008B120C"/>
    <w:rsid w:val="008B2932"/>
    <w:rsid w:val="008B45A3"/>
    <w:rsid w:val="008B4D4B"/>
    <w:rsid w:val="008B5156"/>
    <w:rsid w:val="008B51A0"/>
    <w:rsid w:val="008B592A"/>
    <w:rsid w:val="008B5D1A"/>
    <w:rsid w:val="008B6276"/>
    <w:rsid w:val="008B7465"/>
    <w:rsid w:val="008B7758"/>
    <w:rsid w:val="008B7B5C"/>
    <w:rsid w:val="008C035B"/>
    <w:rsid w:val="008C08D7"/>
    <w:rsid w:val="008C0C99"/>
    <w:rsid w:val="008C10C9"/>
    <w:rsid w:val="008C1C27"/>
    <w:rsid w:val="008C1F0E"/>
    <w:rsid w:val="008C1FC4"/>
    <w:rsid w:val="008C2017"/>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E07F9"/>
    <w:rsid w:val="008E0927"/>
    <w:rsid w:val="008E0DC8"/>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E7B8F"/>
    <w:rsid w:val="008F0A25"/>
    <w:rsid w:val="008F197A"/>
    <w:rsid w:val="008F19BC"/>
    <w:rsid w:val="008F1EAB"/>
    <w:rsid w:val="008F33DC"/>
    <w:rsid w:val="008F37D2"/>
    <w:rsid w:val="008F4050"/>
    <w:rsid w:val="008F477F"/>
    <w:rsid w:val="008F6075"/>
    <w:rsid w:val="008F6BDC"/>
    <w:rsid w:val="008F6F19"/>
    <w:rsid w:val="008F7390"/>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5CD"/>
    <w:rsid w:val="00920BF2"/>
    <w:rsid w:val="0092137F"/>
    <w:rsid w:val="00922010"/>
    <w:rsid w:val="0092265D"/>
    <w:rsid w:val="009226F0"/>
    <w:rsid w:val="0092270D"/>
    <w:rsid w:val="0092272E"/>
    <w:rsid w:val="009237EC"/>
    <w:rsid w:val="00923BD4"/>
    <w:rsid w:val="0092533B"/>
    <w:rsid w:val="0092560F"/>
    <w:rsid w:val="00925878"/>
    <w:rsid w:val="00925CBD"/>
    <w:rsid w:val="00927AAE"/>
    <w:rsid w:val="00931BA1"/>
    <w:rsid w:val="00931BD9"/>
    <w:rsid w:val="00932130"/>
    <w:rsid w:val="00932952"/>
    <w:rsid w:val="00933367"/>
    <w:rsid w:val="00933E80"/>
    <w:rsid w:val="00934396"/>
    <w:rsid w:val="009349BB"/>
    <w:rsid w:val="00935A7F"/>
    <w:rsid w:val="00940C00"/>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430A"/>
    <w:rsid w:val="00964464"/>
    <w:rsid w:val="0096475B"/>
    <w:rsid w:val="0096554B"/>
    <w:rsid w:val="0096584A"/>
    <w:rsid w:val="00965A4F"/>
    <w:rsid w:val="00965BD7"/>
    <w:rsid w:val="00965E61"/>
    <w:rsid w:val="00967013"/>
    <w:rsid w:val="0096766E"/>
    <w:rsid w:val="009713D9"/>
    <w:rsid w:val="00971837"/>
    <w:rsid w:val="0097188B"/>
    <w:rsid w:val="00971A83"/>
    <w:rsid w:val="00971CA8"/>
    <w:rsid w:val="00971F08"/>
    <w:rsid w:val="00972109"/>
    <w:rsid w:val="009727F4"/>
    <w:rsid w:val="00972E1B"/>
    <w:rsid w:val="00974A18"/>
    <w:rsid w:val="00974C50"/>
    <w:rsid w:val="00975D06"/>
    <w:rsid w:val="00976949"/>
    <w:rsid w:val="00976B34"/>
    <w:rsid w:val="00976D35"/>
    <w:rsid w:val="00977A89"/>
    <w:rsid w:val="00977F6E"/>
    <w:rsid w:val="00980477"/>
    <w:rsid w:val="0098062F"/>
    <w:rsid w:val="009817BF"/>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A005D"/>
    <w:rsid w:val="009A0FAB"/>
    <w:rsid w:val="009A0FBA"/>
    <w:rsid w:val="009A13D5"/>
    <w:rsid w:val="009A1601"/>
    <w:rsid w:val="009A1C6E"/>
    <w:rsid w:val="009A1F67"/>
    <w:rsid w:val="009A24C8"/>
    <w:rsid w:val="009A257B"/>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F63"/>
    <w:rsid w:val="009B6F97"/>
    <w:rsid w:val="009B7AA5"/>
    <w:rsid w:val="009B7ADC"/>
    <w:rsid w:val="009B7B75"/>
    <w:rsid w:val="009B7E87"/>
    <w:rsid w:val="009C0587"/>
    <w:rsid w:val="009C273D"/>
    <w:rsid w:val="009C2DAB"/>
    <w:rsid w:val="009C30B2"/>
    <w:rsid w:val="009C403E"/>
    <w:rsid w:val="009C4923"/>
    <w:rsid w:val="009C50D1"/>
    <w:rsid w:val="009C5410"/>
    <w:rsid w:val="009C5948"/>
    <w:rsid w:val="009C5A31"/>
    <w:rsid w:val="009C62EF"/>
    <w:rsid w:val="009C6698"/>
    <w:rsid w:val="009C742A"/>
    <w:rsid w:val="009C78AC"/>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703C"/>
    <w:rsid w:val="009D718F"/>
    <w:rsid w:val="009D7788"/>
    <w:rsid w:val="009D7E42"/>
    <w:rsid w:val="009E0213"/>
    <w:rsid w:val="009E068F"/>
    <w:rsid w:val="009E07DE"/>
    <w:rsid w:val="009E23F6"/>
    <w:rsid w:val="009E35DB"/>
    <w:rsid w:val="009E3889"/>
    <w:rsid w:val="009E4004"/>
    <w:rsid w:val="009E47A3"/>
    <w:rsid w:val="009E5D88"/>
    <w:rsid w:val="009E602D"/>
    <w:rsid w:val="009E6AD5"/>
    <w:rsid w:val="009E7CEA"/>
    <w:rsid w:val="009F0370"/>
    <w:rsid w:val="009F08F3"/>
    <w:rsid w:val="009F09EF"/>
    <w:rsid w:val="009F0A74"/>
    <w:rsid w:val="009F1A8F"/>
    <w:rsid w:val="009F2089"/>
    <w:rsid w:val="009F21E0"/>
    <w:rsid w:val="009F2AE7"/>
    <w:rsid w:val="009F2AF7"/>
    <w:rsid w:val="009F2B2C"/>
    <w:rsid w:val="009F2E03"/>
    <w:rsid w:val="009F344F"/>
    <w:rsid w:val="009F3B1B"/>
    <w:rsid w:val="009F753B"/>
    <w:rsid w:val="009F7BDB"/>
    <w:rsid w:val="009F7C5C"/>
    <w:rsid w:val="009F7DAD"/>
    <w:rsid w:val="00A00254"/>
    <w:rsid w:val="00A0026D"/>
    <w:rsid w:val="00A0039D"/>
    <w:rsid w:val="00A021CA"/>
    <w:rsid w:val="00A02D6D"/>
    <w:rsid w:val="00A04232"/>
    <w:rsid w:val="00A04367"/>
    <w:rsid w:val="00A047D2"/>
    <w:rsid w:val="00A048A8"/>
    <w:rsid w:val="00A04968"/>
    <w:rsid w:val="00A04DCB"/>
    <w:rsid w:val="00A05B47"/>
    <w:rsid w:val="00A06DB0"/>
    <w:rsid w:val="00A079D6"/>
    <w:rsid w:val="00A10FBB"/>
    <w:rsid w:val="00A110BC"/>
    <w:rsid w:val="00A11BA9"/>
    <w:rsid w:val="00A12492"/>
    <w:rsid w:val="00A13DD6"/>
    <w:rsid w:val="00A13E54"/>
    <w:rsid w:val="00A1420D"/>
    <w:rsid w:val="00A144B1"/>
    <w:rsid w:val="00A147FB"/>
    <w:rsid w:val="00A149B8"/>
    <w:rsid w:val="00A164E3"/>
    <w:rsid w:val="00A16D7C"/>
    <w:rsid w:val="00A16EE6"/>
    <w:rsid w:val="00A17F63"/>
    <w:rsid w:val="00A200EF"/>
    <w:rsid w:val="00A20E4F"/>
    <w:rsid w:val="00A2149F"/>
    <w:rsid w:val="00A214F4"/>
    <w:rsid w:val="00A2162A"/>
    <w:rsid w:val="00A21734"/>
    <w:rsid w:val="00A2193B"/>
    <w:rsid w:val="00A21B62"/>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C0E"/>
    <w:rsid w:val="00A319C8"/>
    <w:rsid w:val="00A33041"/>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5EE6"/>
    <w:rsid w:val="00A56674"/>
    <w:rsid w:val="00A601E5"/>
    <w:rsid w:val="00A60DBF"/>
    <w:rsid w:val="00A6126F"/>
    <w:rsid w:val="00A61499"/>
    <w:rsid w:val="00A62703"/>
    <w:rsid w:val="00A62C1F"/>
    <w:rsid w:val="00A63483"/>
    <w:rsid w:val="00A647D1"/>
    <w:rsid w:val="00A64DD4"/>
    <w:rsid w:val="00A65943"/>
    <w:rsid w:val="00A660AC"/>
    <w:rsid w:val="00A66720"/>
    <w:rsid w:val="00A670EF"/>
    <w:rsid w:val="00A67D49"/>
    <w:rsid w:val="00A67E6C"/>
    <w:rsid w:val="00A71B99"/>
    <w:rsid w:val="00A71E0A"/>
    <w:rsid w:val="00A7246D"/>
    <w:rsid w:val="00A72E81"/>
    <w:rsid w:val="00A73989"/>
    <w:rsid w:val="00A739D0"/>
    <w:rsid w:val="00A73D7E"/>
    <w:rsid w:val="00A746CE"/>
    <w:rsid w:val="00A74F7D"/>
    <w:rsid w:val="00A754EE"/>
    <w:rsid w:val="00A761D4"/>
    <w:rsid w:val="00A773F0"/>
    <w:rsid w:val="00A776B4"/>
    <w:rsid w:val="00A777E9"/>
    <w:rsid w:val="00A77EC4"/>
    <w:rsid w:val="00A80633"/>
    <w:rsid w:val="00A81391"/>
    <w:rsid w:val="00A83B47"/>
    <w:rsid w:val="00A8445F"/>
    <w:rsid w:val="00A852ED"/>
    <w:rsid w:val="00A8531C"/>
    <w:rsid w:val="00A85A38"/>
    <w:rsid w:val="00A85D63"/>
    <w:rsid w:val="00A8722D"/>
    <w:rsid w:val="00A877A9"/>
    <w:rsid w:val="00A91F23"/>
    <w:rsid w:val="00A920C7"/>
    <w:rsid w:val="00A92879"/>
    <w:rsid w:val="00A93D59"/>
    <w:rsid w:val="00A9544C"/>
    <w:rsid w:val="00A956A5"/>
    <w:rsid w:val="00A9594B"/>
    <w:rsid w:val="00A96357"/>
    <w:rsid w:val="00A979EE"/>
    <w:rsid w:val="00A97EE2"/>
    <w:rsid w:val="00AA016F"/>
    <w:rsid w:val="00AA05E2"/>
    <w:rsid w:val="00AA1D8A"/>
    <w:rsid w:val="00AA1ED6"/>
    <w:rsid w:val="00AA23DA"/>
    <w:rsid w:val="00AA2D9C"/>
    <w:rsid w:val="00AA3748"/>
    <w:rsid w:val="00AA446F"/>
    <w:rsid w:val="00AA51D6"/>
    <w:rsid w:val="00AA5D17"/>
    <w:rsid w:val="00AA76CD"/>
    <w:rsid w:val="00AB0338"/>
    <w:rsid w:val="00AB04D2"/>
    <w:rsid w:val="00AB0BC8"/>
    <w:rsid w:val="00AB11CA"/>
    <w:rsid w:val="00AB1387"/>
    <w:rsid w:val="00AB14D9"/>
    <w:rsid w:val="00AB19C7"/>
    <w:rsid w:val="00AB1B76"/>
    <w:rsid w:val="00AB1C41"/>
    <w:rsid w:val="00AB3B29"/>
    <w:rsid w:val="00AB4AB8"/>
    <w:rsid w:val="00AB4BAA"/>
    <w:rsid w:val="00AB5469"/>
    <w:rsid w:val="00AB655E"/>
    <w:rsid w:val="00AB693B"/>
    <w:rsid w:val="00AB6EAE"/>
    <w:rsid w:val="00AB7DA2"/>
    <w:rsid w:val="00AC007F"/>
    <w:rsid w:val="00AC158C"/>
    <w:rsid w:val="00AC1AB7"/>
    <w:rsid w:val="00AC1D55"/>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416"/>
    <w:rsid w:val="00AE0A60"/>
    <w:rsid w:val="00AE150B"/>
    <w:rsid w:val="00AE1722"/>
    <w:rsid w:val="00AE27AC"/>
    <w:rsid w:val="00AE34E7"/>
    <w:rsid w:val="00AE360D"/>
    <w:rsid w:val="00AE39D2"/>
    <w:rsid w:val="00AE3D3C"/>
    <w:rsid w:val="00AE3FA0"/>
    <w:rsid w:val="00AE40E0"/>
    <w:rsid w:val="00AE4DBA"/>
    <w:rsid w:val="00AE4F07"/>
    <w:rsid w:val="00AE5783"/>
    <w:rsid w:val="00AE71F0"/>
    <w:rsid w:val="00AE7707"/>
    <w:rsid w:val="00AF1C5D"/>
    <w:rsid w:val="00AF1E22"/>
    <w:rsid w:val="00AF271A"/>
    <w:rsid w:val="00AF3219"/>
    <w:rsid w:val="00AF42D7"/>
    <w:rsid w:val="00AF474B"/>
    <w:rsid w:val="00AF4AFF"/>
    <w:rsid w:val="00AF643F"/>
    <w:rsid w:val="00AF6DA0"/>
    <w:rsid w:val="00B006FE"/>
    <w:rsid w:val="00B007CB"/>
    <w:rsid w:val="00B00A65"/>
    <w:rsid w:val="00B02AA9"/>
    <w:rsid w:val="00B02D93"/>
    <w:rsid w:val="00B02FA3"/>
    <w:rsid w:val="00B03281"/>
    <w:rsid w:val="00B05084"/>
    <w:rsid w:val="00B10EEB"/>
    <w:rsid w:val="00B11379"/>
    <w:rsid w:val="00B1177A"/>
    <w:rsid w:val="00B11D83"/>
    <w:rsid w:val="00B12447"/>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755"/>
    <w:rsid w:val="00B23D38"/>
    <w:rsid w:val="00B23DBD"/>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4A46"/>
    <w:rsid w:val="00B35997"/>
    <w:rsid w:val="00B36F25"/>
    <w:rsid w:val="00B36F3A"/>
    <w:rsid w:val="00B372AA"/>
    <w:rsid w:val="00B40445"/>
    <w:rsid w:val="00B41888"/>
    <w:rsid w:val="00B44A42"/>
    <w:rsid w:val="00B44B37"/>
    <w:rsid w:val="00B45A52"/>
    <w:rsid w:val="00B46175"/>
    <w:rsid w:val="00B477B8"/>
    <w:rsid w:val="00B47803"/>
    <w:rsid w:val="00B4791A"/>
    <w:rsid w:val="00B47C29"/>
    <w:rsid w:val="00B47D21"/>
    <w:rsid w:val="00B51008"/>
    <w:rsid w:val="00B51031"/>
    <w:rsid w:val="00B51D73"/>
    <w:rsid w:val="00B52318"/>
    <w:rsid w:val="00B5286A"/>
    <w:rsid w:val="00B53485"/>
    <w:rsid w:val="00B537CE"/>
    <w:rsid w:val="00B54858"/>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6456"/>
    <w:rsid w:val="00B664C7"/>
    <w:rsid w:val="00B66F4E"/>
    <w:rsid w:val="00B7019D"/>
    <w:rsid w:val="00B7285B"/>
    <w:rsid w:val="00B72868"/>
    <w:rsid w:val="00B7331C"/>
    <w:rsid w:val="00B73583"/>
    <w:rsid w:val="00B739F6"/>
    <w:rsid w:val="00B76D2A"/>
    <w:rsid w:val="00B777F2"/>
    <w:rsid w:val="00B77FFB"/>
    <w:rsid w:val="00B81A7B"/>
    <w:rsid w:val="00B81FF6"/>
    <w:rsid w:val="00B8209E"/>
    <w:rsid w:val="00B84C08"/>
    <w:rsid w:val="00B85203"/>
    <w:rsid w:val="00B852E5"/>
    <w:rsid w:val="00B85920"/>
    <w:rsid w:val="00B85DE5"/>
    <w:rsid w:val="00B85F55"/>
    <w:rsid w:val="00B85F9D"/>
    <w:rsid w:val="00B863E8"/>
    <w:rsid w:val="00B866B2"/>
    <w:rsid w:val="00B9021E"/>
    <w:rsid w:val="00B909B5"/>
    <w:rsid w:val="00B90BFF"/>
    <w:rsid w:val="00B90F73"/>
    <w:rsid w:val="00B911CA"/>
    <w:rsid w:val="00B91449"/>
    <w:rsid w:val="00B915F9"/>
    <w:rsid w:val="00B917F9"/>
    <w:rsid w:val="00B92CED"/>
    <w:rsid w:val="00B92FF8"/>
    <w:rsid w:val="00B93454"/>
    <w:rsid w:val="00B935A7"/>
    <w:rsid w:val="00B93A56"/>
    <w:rsid w:val="00B93B59"/>
    <w:rsid w:val="00B93E70"/>
    <w:rsid w:val="00B9406A"/>
    <w:rsid w:val="00B94676"/>
    <w:rsid w:val="00B94CF9"/>
    <w:rsid w:val="00B95811"/>
    <w:rsid w:val="00B95DF2"/>
    <w:rsid w:val="00B97BB4"/>
    <w:rsid w:val="00B97C21"/>
    <w:rsid w:val="00B97D91"/>
    <w:rsid w:val="00B97EC2"/>
    <w:rsid w:val="00BA08A3"/>
    <w:rsid w:val="00BA1EFD"/>
    <w:rsid w:val="00BA2280"/>
    <w:rsid w:val="00BA2A08"/>
    <w:rsid w:val="00BA33E1"/>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30F3"/>
    <w:rsid w:val="00BB6BE1"/>
    <w:rsid w:val="00BB6E21"/>
    <w:rsid w:val="00BB703C"/>
    <w:rsid w:val="00BC024D"/>
    <w:rsid w:val="00BC0979"/>
    <w:rsid w:val="00BC0BC7"/>
    <w:rsid w:val="00BC0CE6"/>
    <w:rsid w:val="00BC0F31"/>
    <w:rsid w:val="00BC0FC0"/>
    <w:rsid w:val="00BC0FDC"/>
    <w:rsid w:val="00BC1353"/>
    <w:rsid w:val="00BC1A21"/>
    <w:rsid w:val="00BC4D2E"/>
    <w:rsid w:val="00BC4E54"/>
    <w:rsid w:val="00BC74D1"/>
    <w:rsid w:val="00BD0073"/>
    <w:rsid w:val="00BD48AC"/>
    <w:rsid w:val="00BD4AE4"/>
    <w:rsid w:val="00BD55BA"/>
    <w:rsid w:val="00BD5762"/>
    <w:rsid w:val="00BD5F1A"/>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8D7"/>
    <w:rsid w:val="00BF17FD"/>
    <w:rsid w:val="00BF1EDF"/>
    <w:rsid w:val="00BF3279"/>
    <w:rsid w:val="00BF3F37"/>
    <w:rsid w:val="00BF512B"/>
    <w:rsid w:val="00BF51F4"/>
    <w:rsid w:val="00BF6454"/>
    <w:rsid w:val="00BF6EEA"/>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7377"/>
    <w:rsid w:val="00C10478"/>
    <w:rsid w:val="00C109BC"/>
    <w:rsid w:val="00C11103"/>
    <w:rsid w:val="00C11633"/>
    <w:rsid w:val="00C11E79"/>
    <w:rsid w:val="00C12107"/>
    <w:rsid w:val="00C130AC"/>
    <w:rsid w:val="00C13962"/>
    <w:rsid w:val="00C14D4B"/>
    <w:rsid w:val="00C154BB"/>
    <w:rsid w:val="00C15D1A"/>
    <w:rsid w:val="00C1608A"/>
    <w:rsid w:val="00C16757"/>
    <w:rsid w:val="00C17316"/>
    <w:rsid w:val="00C226CD"/>
    <w:rsid w:val="00C23EAD"/>
    <w:rsid w:val="00C24AA4"/>
    <w:rsid w:val="00C24D21"/>
    <w:rsid w:val="00C26007"/>
    <w:rsid w:val="00C279B5"/>
    <w:rsid w:val="00C27B5A"/>
    <w:rsid w:val="00C27C45"/>
    <w:rsid w:val="00C3137E"/>
    <w:rsid w:val="00C31BA5"/>
    <w:rsid w:val="00C31D66"/>
    <w:rsid w:val="00C32FA7"/>
    <w:rsid w:val="00C331F5"/>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535"/>
    <w:rsid w:val="00C41EB7"/>
    <w:rsid w:val="00C43A6C"/>
    <w:rsid w:val="00C43FCC"/>
    <w:rsid w:val="00C44972"/>
    <w:rsid w:val="00C45739"/>
    <w:rsid w:val="00C45F08"/>
    <w:rsid w:val="00C46B7B"/>
    <w:rsid w:val="00C500B5"/>
    <w:rsid w:val="00C5010D"/>
    <w:rsid w:val="00C5097D"/>
    <w:rsid w:val="00C50BA6"/>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D2F"/>
    <w:rsid w:val="00C728F3"/>
    <w:rsid w:val="00C72EF4"/>
    <w:rsid w:val="00C7412A"/>
    <w:rsid w:val="00C754E8"/>
    <w:rsid w:val="00C7556C"/>
    <w:rsid w:val="00C755E3"/>
    <w:rsid w:val="00C75D2F"/>
    <w:rsid w:val="00C76D90"/>
    <w:rsid w:val="00C76E3C"/>
    <w:rsid w:val="00C77624"/>
    <w:rsid w:val="00C8085D"/>
    <w:rsid w:val="00C81568"/>
    <w:rsid w:val="00C82387"/>
    <w:rsid w:val="00C82773"/>
    <w:rsid w:val="00C82DFE"/>
    <w:rsid w:val="00C830E3"/>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5DC"/>
    <w:rsid w:val="00C9469F"/>
    <w:rsid w:val="00C95B40"/>
    <w:rsid w:val="00C966F9"/>
    <w:rsid w:val="00C96B2C"/>
    <w:rsid w:val="00C97567"/>
    <w:rsid w:val="00C97A5F"/>
    <w:rsid w:val="00C97EA2"/>
    <w:rsid w:val="00CA0036"/>
    <w:rsid w:val="00CA0A65"/>
    <w:rsid w:val="00CA17EF"/>
    <w:rsid w:val="00CA1ED8"/>
    <w:rsid w:val="00CA2CE3"/>
    <w:rsid w:val="00CA38D6"/>
    <w:rsid w:val="00CA39A2"/>
    <w:rsid w:val="00CA3A68"/>
    <w:rsid w:val="00CA3DFD"/>
    <w:rsid w:val="00CA4E1A"/>
    <w:rsid w:val="00CA59E2"/>
    <w:rsid w:val="00CA5D20"/>
    <w:rsid w:val="00CA6781"/>
    <w:rsid w:val="00CA7A97"/>
    <w:rsid w:val="00CB0F89"/>
    <w:rsid w:val="00CB1F63"/>
    <w:rsid w:val="00CB2067"/>
    <w:rsid w:val="00CB37DE"/>
    <w:rsid w:val="00CB4899"/>
    <w:rsid w:val="00CB4D5A"/>
    <w:rsid w:val="00CB6855"/>
    <w:rsid w:val="00CB6997"/>
    <w:rsid w:val="00CB79B1"/>
    <w:rsid w:val="00CC040E"/>
    <w:rsid w:val="00CC05E6"/>
    <w:rsid w:val="00CC111F"/>
    <w:rsid w:val="00CC1E1C"/>
    <w:rsid w:val="00CC3806"/>
    <w:rsid w:val="00CC3E12"/>
    <w:rsid w:val="00CC3EA0"/>
    <w:rsid w:val="00CC469C"/>
    <w:rsid w:val="00CC4E43"/>
    <w:rsid w:val="00CC51F4"/>
    <w:rsid w:val="00CC5C3E"/>
    <w:rsid w:val="00CC5D4D"/>
    <w:rsid w:val="00CC66FA"/>
    <w:rsid w:val="00CC67A1"/>
    <w:rsid w:val="00CC71A0"/>
    <w:rsid w:val="00CC7B45"/>
    <w:rsid w:val="00CD0B1E"/>
    <w:rsid w:val="00CD1188"/>
    <w:rsid w:val="00CD15BB"/>
    <w:rsid w:val="00CD2ED1"/>
    <w:rsid w:val="00CD337B"/>
    <w:rsid w:val="00CD40DC"/>
    <w:rsid w:val="00CD4CD9"/>
    <w:rsid w:val="00CD63B2"/>
    <w:rsid w:val="00CD652C"/>
    <w:rsid w:val="00CD6B8F"/>
    <w:rsid w:val="00CD6CA5"/>
    <w:rsid w:val="00CD6FCC"/>
    <w:rsid w:val="00CD7B72"/>
    <w:rsid w:val="00CE0744"/>
    <w:rsid w:val="00CE0F52"/>
    <w:rsid w:val="00CE1237"/>
    <w:rsid w:val="00CE1A49"/>
    <w:rsid w:val="00CE1AB0"/>
    <w:rsid w:val="00CE277C"/>
    <w:rsid w:val="00CE292F"/>
    <w:rsid w:val="00CE2C47"/>
    <w:rsid w:val="00CE4A12"/>
    <w:rsid w:val="00CE4B16"/>
    <w:rsid w:val="00CE59DC"/>
    <w:rsid w:val="00CE5B18"/>
    <w:rsid w:val="00CE5EBF"/>
    <w:rsid w:val="00CE63FF"/>
    <w:rsid w:val="00CE7561"/>
    <w:rsid w:val="00CE75E3"/>
    <w:rsid w:val="00CF07BD"/>
    <w:rsid w:val="00CF0924"/>
    <w:rsid w:val="00CF0C35"/>
    <w:rsid w:val="00CF11F6"/>
    <w:rsid w:val="00CF1354"/>
    <w:rsid w:val="00CF3750"/>
    <w:rsid w:val="00CF3B1F"/>
    <w:rsid w:val="00CF3BF6"/>
    <w:rsid w:val="00CF3C36"/>
    <w:rsid w:val="00CF49C1"/>
    <w:rsid w:val="00CF5117"/>
    <w:rsid w:val="00CF57A9"/>
    <w:rsid w:val="00CF625B"/>
    <w:rsid w:val="00CF6712"/>
    <w:rsid w:val="00CF687E"/>
    <w:rsid w:val="00CF743E"/>
    <w:rsid w:val="00D018A7"/>
    <w:rsid w:val="00D01A7D"/>
    <w:rsid w:val="00D01D27"/>
    <w:rsid w:val="00D02803"/>
    <w:rsid w:val="00D0349B"/>
    <w:rsid w:val="00D04EAA"/>
    <w:rsid w:val="00D05A48"/>
    <w:rsid w:val="00D0634C"/>
    <w:rsid w:val="00D06D04"/>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16B9D"/>
    <w:rsid w:val="00D20A27"/>
    <w:rsid w:val="00D20C89"/>
    <w:rsid w:val="00D212E2"/>
    <w:rsid w:val="00D21443"/>
    <w:rsid w:val="00D235FD"/>
    <w:rsid w:val="00D239A7"/>
    <w:rsid w:val="00D23F47"/>
    <w:rsid w:val="00D248DC"/>
    <w:rsid w:val="00D24B5D"/>
    <w:rsid w:val="00D25297"/>
    <w:rsid w:val="00D25F93"/>
    <w:rsid w:val="00D26C60"/>
    <w:rsid w:val="00D26F4D"/>
    <w:rsid w:val="00D27938"/>
    <w:rsid w:val="00D27BE2"/>
    <w:rsid w:val="00D27DA6"/>
    <w:rsid w:val="00D3122B"/>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6CA"/>
    <w:rsid w:val="00D57FA3"/>
    <w:rsid w:val="00D61AF5"/>
    <w:rsid w:val="00D61E32"/>
    <w:rsid w:val="00D62095"/>
    <w:rsid w:val="00D63D1A"/>
    <w:rsid w:val="00D64B69"/>
    <w:rsid w:val="00D652B5"/>
    <w:rsid w:val="00D657F4"/>
    <w:rsid w:val="00D65966"/>
    <w:rsid w:val="00D65C07"/>
    <w:rsid w:val="00D66499"/>
    <w:rsid w:val="00D6722F"/>
    <w:rsid w:val="00D67AB9"/>
    <w:rsid w:val="00D708B0"/>
    <w:rsid w:val="00D713FD"/>
    <w:rsid w:val="00D7149A"/>
    <w:rsid w:val="00D72120"/>
    <w:rsid w:val="00D721C5"/>
    <w:rsid w:val="00D722DE"/>
    <w:rsid w:val="00D73397"/>
    <w:rsid w:val="00D733FA"/>
    <w:rsid w:val="00D73412"/>
    <w:rsid w:val="00D7389E"/>
    <w:rsid w:val="00D74C2F"/>
    <w:rsid w:val="00D753C0"/>
    <w:rsid w:val="00D75620"/>
    <w:rsid w:val="00D75632"/>
    <w:rsid w:val="00D75BA0"/>
    <w:rsid w:val="00D77B1D"/>
    <w:rsid w:val="00D800BC"/>
    <w:rsid w:val="00D8021F"/>
    <w:rsid w:val="00D80383"/>
    <w:rsid w:val="00D80BDA"/>
    <w:rsid w:val="00D81017"/>
    <w:rsid w:val="00D823C6"/>
    <w:rsid w:val="00D83480"/>
    <w:rsid w:val="00D83497"/>
    <w:rsid w:val="00D84E2F"/>
    <w:rsid w:val="00D85D70"/>
    <w:rsid w:val="00D871CE"/>
    <w:rsid w:val="00D87270"/>
    <w:rsid w:val="00D91078"/>
    <w:rsid w:val="00D9127D"/>
    <w:rsid w:val="00D9196D"/>
    <w:rsid w:val="00D92036"/>
    <w:rsid w:val="00D92982"/>
    <w:rsid w:val="00D9383B"/>
    <w:rsid w:val="00D9537D"/>
    <w:rsid w:val="00D95A1E"/>
    <w:rsid w:val="00D9613D"/>
    <w:rsid w:val="00D9704D"/>
    <w:rsid w:val="00D977E9"/>
    <w:rsid w:val="00D97B8A"/>
    <w:rsid w:val="00DA1E71"/>
    <w:rsid w:val="00DA2A4E"/>
    <w:rsid w:val="00DA2D31"/>
    <w:rsid w:val="00DA305E"/>
    <w:rsid w:val="00DA4E27"/>
    <w:rsid w:val="00DA5417"/>
    <w:rsid w:val="00DA56E8"/>
    <w:rsid w:val="00DA5B30"/>
    <w:rsid w:val="00DA6066"/>
    <w:rsid w:val="00DA64C6"/>
    <w:rsid w:val="00DA6990"/>
    <w:rsid w:val="00DA70FE"/>
    <w:rsid w:val="00DA716E"/>
    <w:rsid w:val="00DB0292"/>
    <w:rsid w:val="00DB19A3"/>
    <w:rsid w:val="00DB27F9"/>
    <w:rsid w:val="00DB377D"/>
    <w:rsid w:val="00DB4F51"/>
    <w:rsid w:val="00DB50C5"/>
    <w:rsid w:val="00DB59AD"/>
    <w:rsid w:val="00DB6054"/>
    <w:rsid w:val="00DB6E10"/>
    <w:rsid w:val="00DB6FD5"/>
    <w:rsid w:val="00DC0BB6"/>
    <w:rsid w:val="00DC112E"/>
    <w:rsid w:val="00DC2D36"/>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72E3"/>
    <w:rsid w:val="00DD7666"/>
    <w:rsid w:val="00DD781B"/>
    <w:rsid w:val="00DD7E75"/>
    <w:rsid w:val="00DE110B"/>
    <w:rsid w:val="00DE11C9"/>
    <w:rsid w:val="00DE1E23"/>
    <w:rsid w:val="00DE1E69"/>
    <w:rsid w:val="00DE1F4C"/>
    <w:rsid w:val="00DE23DC"/>
    <w:rsid w:val="00DE3510"/>
    <w:rsid w:val="00DE48BD"/>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507A"/>
    <w:rsid w:val="00DF5CEF"/>
    <w:rsid w:val="00DF6C7A"/>
    <w:rsid w:val="00DF6FCF"/>
    <w:rsid w:val="00DF7DB1"/>
    <w:rsid w:val="00DF7F58"/>
    <w:rsid w:val="00E013F8"/>
    <w:rsid w:val="00E01521"/>
    <w:rsid w:val="00E0203C"/>
    <w:rsid w:val="00E022FC"/>
    <w:rsid w:val="00E02F50"/>
    <w:rsid w:val="00E04BB2"/>
    <w:rsid w:val="00E05500"/>
    <w:rsid w:val="00E060FC"/>
    <w:rsid w:val="00E07799"/>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C70"/>
    <w:rsid w:val="00E171C7"/>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B5A"/>
    <w:rsid w:val="00E310B0"/>
    <w:rsid w:val="00E3123D"/>
    <w:rsid w:val="00E31461"/>
    <w:rsid w:val="00E31D43"/>
    <w:rsid w:val="00E31F8C"/>
    <w:rsid w:val="00E3224A"/>
    <w:rsid w:val="00E32328"/>
    <w:rsid w:val="00E32608"/>
    <w:rsid w:val="00E32B0C"/>
    <w:rsid w:val="00E32B8E"/>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2"/>
    <w:rsid w:val="00E4545A"/>
    <w:rsid w:val="00E46886"/>
    <w:rsid w:val="00E47AEF"/>
    <w:rsid w:val="00E512D9"/>
    <w:rsid w:val="00E517C3"/>
    <w:rsid w:val="00E5219A"/>
    <w:rsid w:val="00E52EB2"/>
    <w:rsid w:val="00E53B75"/>
    <w:rsid w:val="00E5410D"/>
    <w:rsid w:val="00E54362"/>
    <w:rsid w:val="00E543D1"/>
    <w:rsid w:val="00E54E3B"/>
    <w:rsid w:val="00E55BAF"/>
    <w:rsid w:val="00E55C28"/>
    <w:rsid w:val="00E5616D"/>
    <w:rsid w:val="00E570AD"/>
    <w:rsid w:val="00E57565"/>
    <w:rsid w:val="00E579A7"/>
    <w:rsid w:val="00E61B94"/>
    <w:rsid w:val="00E622FB"/>
    <w:rsid w:val="00E62374"/>
    <w:rsid w:val="00E624C7"/>
    <w:rsid w:val="00E629CA"/>
    <w:rsid w:val="00E63838"/>
    <w:rsid w:val="00E64434"/>
    <w:rsid w:val="00E6485E"/>
    <w:rsid w:val="00E64D8B"/>
    <w:rsid w:val="00E6515D"/>
    <w:rsid w:val="00E65502"/>
    <w:rsid w:val="00E65D80"/>
    <w:rsid w:val="00E66A77"/>
    <w:rsid w:val="00E66A97"/>
    <w:rsid w:val="00E67C51"/>
    <w:rsid w:val="00E67E5D"/>
    <w:rsid w:val="00E703CA"/>
    <w:rsid w:val="00E71515"/>
    <w:rsid w:val="00E71A10"/>
    <w:rsid w:val="00E71B86"/>
    <w:rsid w:val="00E72EFC"/>
    <w:rsid w:val="00E749C9"/>
    <w:rsid w:val="00E758EC"/>
    <w:rsid w:val="00E75B4D"/>
    <w:rsid w:val="00E76421"/>
    <w:rsid w:val="00E7776E"/>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70F5"/>
    <w:rsid w:val="00E8723F"/>
    <w:rsid w:val="00E87822"/>
    <w:rsid w:val="00E87A9B"/>
    <w:rsid w:val="00E87D7F"/>
    <w:rsid w:val="00E90395"/>
    <w:rsid w:val="00E90540"/>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A0829"/>
    <w:rsid w:val="00EA0BDF"/>
    <w:rsid w:val="00EA162D"/>
    <w:rsid w:val="00EA1C83"/>
    <w:rsid w:val="00EA1F15"/>
    <w:rsid w:val="00EA2847"/>
    <w:rsid w:val="00EA2949"/>
    <w:rsid w:val="00EA29CF"/>
    <w:rsid w:val="00EA29F2"/>
    <w:rsid w:val="00EA2B3C"/>
    <w:rsid w:val="00EA438B"/>
    <w:rsid w:val="00EA5283"/>
    <w:rsid w:val="00EA5461"/>
    <w:rsid w:val="00EA580E"/>
    <w:rsid w:val="00EA64B0"/>
    <w:rsid w:val="00EA6B68"/>
    <w:rsid w:val="00EA745A"/>
    <w:rsid w:val="00EA7A41"/>
    <w:rsid w:val="00EB0523"/>
    <w:rsid w:val="00EB077B"/>
    <w:rsid w:val="00EB0D24"/>
    <w:rsid w:val="00EB21CF"/>
    <w:rsid w:val="00EB235D"/>
    <w:rsid w:val="00EB24A9"/>
    <w:rsid w:val="00EB325F"/>
    <w:rsid w:val="00EB3D70"/>
    <w:rsid w:val="00EB3E22"/>
    <w:rsid w:val="00EB41B5"/>
    <w:rsid w:val="00EB48E5"/>
    <w:rsid w:val="00EB4C35"/>
    <w:rsid w:val="00EB4EA2"/>
    <w:rsid w:val="00EB5B44"/>
    <w:rsid w:val="00EB6685"/>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A60"/>
    <w:rsid w:val="00ED3808"/>
    <w:rsid w:val="00ED454D"/>
    <w:rsid w:val="00ED4AFA"/>
    <w:rsid w:val="00ED635F"/>
    <w:rsid w:val="00ED6BD6"/>
    <w:rsid w:val="00ED6E55"/>
    <w:rsid w:val="00ED78C9"/>
    <w:rsid w:val="00EE0D13"/>
    <w:rsid w:val="00EE1F98"/>
    <w:rsid w:val="00EE280C"/>
    <w:rsid w:val="00EE28F5"/>
    <w:rsid w:val="00EE35AB"/>
    <w:rsid w:val="00EE6B5A"/>
    <w:rsid w:val="00EE7CE1"/>
    <w:rsid w:val="00EF00FF"/>
    <w:rsid w:val="00EF18FE"/>
    <w:rsid w:val="00EF2981"/>
    <w:rsid w:val="00EF3591"/>
    <w:rsid w:val="00EF3AD5"/>
    <w:rsid w:val="00EF3D20"/>
    <w:rsid w:val="00EF53CD"/>
    <w:rsid w:val="00EF5787"/>
    <w:rsid w:val="00EF5E6B"/>
    <w:rsid w:val="00EF60D0"/>
    <w:rsid w:val="00EF7C03"/>
    <w:rsid w:val="00F00459"/>
    <w:rsid w:val="00F00A11"/>
    <w:rsid w:val="00F01A5F"/>
    <w:rsid w:val="00F01AA2"/>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2093"/>
    <w:rsid w:val="00F13364"/>
    <w:rsid w:val="00F13946"/>
    <w:rsid w:val="00F151AF"/>
    <w:rsid w:val="00F15491"/>
    <w:rsid w:val="00F15FA5"/>
    <w:rsid w:val="00F163C6"/>
    <w:rsid w:val="00F1664B"/>
    <w:rsid w:val="00F168FA"/>
    <w:rsid w:val="00F16A6F"/>
    <w:rsid w:val="00F16F27"/>
    <w:rsid w:val="00F16F51"/>
    <w:rsid w:val="00F1733E"/>
    <w:rsid w:val="00F209B7"/>
    <w:rsid w:val="00F21135"/>
    <w:rsid w:val="00F21735"/>
    <w:rsid w:val="00F21C5E"/>
    <w:rsid w:val="00F23D23"/>
    <w:rsid w:val="00F243D8"/>
    <w:rsid w:val="00F243E4"/>
    <w:rsid w:val="00F26E23"/>
    <w:rsid w:val="00F276AD"/>
    <w:rsid w:val="00F27994"/>
    <w:rsid w:val="00F27FAF"/>
    <w:rsid w:val="00F30648"/>
    <w:rsid w:val="00F30828"/>
    <w:rsid w:val="00F313D6"/>
    <w:rsid w:val="00F31EE4"/>
    <w:rsid w:val="00F32194"/>
    <w:rsid w:val="00F33417"/>
    <w:rsid w:val="00F3387A"/>
    <w:rsid w:val="00F34480"/>
    <w:rsid w:val="00F34B14"/>
    <w:rsid w:val="00F34EDE"/>
    <w:rsid w:val="00F351B8"/>
    <w:rsid w:val="00F35D41"/>
    <w:rsid w:val="00F35DDC"/>
    <w:rsid w:val="00F35F56"/>
    <w:rsid w:val="00F36E1A"/>
    <w:rsid w:val="00F376AF"/>
    <w:rsid w:val="00F3773E"/>
    <w:rsid w:val="00F41114"/>
    <w:rsid w:val="00F411BE"/>
    <w:rsid w:val="00F413CC"/>
    <w:rsid w:val="00F434C6"/>
    <w:rsid w:val="00F43D4A"/>
    <w:rsid w:val="00F43F65"/>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752"/>
    <w:rsid w:val="00F607C5"/>
    <w:rsid w:val="00F60DEA"/>
    <w:rsid w:val="00F61363"/>
    <w:rsid w:val="00F6302A"/>
    <w:rsid w:val="00F63838"/>
    <w:rsid w:val="00F643D1"/>
    <w:rsid w:val="00F64C2B"/>
    <w:rsid w:val="00F64DC0"/>
    <w:rsid w:val="00F651BE"/>
    <w:rsid w:val="00F65F27"/>
    <w:rsid w:val="00F67E37"/>
    <w:rsid w:val="00F67F53"/>
    <w:rsid w:val="00F70104"/>
    <w:rsid w:val="00F703BE"/>
    <w:rsid w:val="00F71F69"/>
    <w:rsid w:val="00F72B72"/>
    <w:rsid w:val="00F73595"/>
    <w:rsid w:val="00F745E4"/>
    <w:rsid w:val="00F74BB9"/>
    <w:rsid w:val="00F75582"/>
    <w:rsid w:val="00F755A8"/>
    <w:rsid w:val="00F75791"/>
    <w:rsid w:val="00F75A12"/>
    <w:rsid w:val="00F76EFA"/>
    <w:rsid w:val="00F771F2"/>
    <w:rsid w:val="00F800BF"/>
    <w:rsid w:val="00F804BE"/>
    <w:rsid w:val="00F80F50"/>
    <w:rsid w:val="00F817CE"/>
    <w:rsid w:val="00F81DA0"/>
    <w:rsid w:val="00F82D94"/>
    <w:rsid w:val="00F82FBC"/>
    <w:rsid w:val="00F8345A"/>
    <w:rsid w:val="00F838AE"/>
    <w:rsid w:val="00F8456C"/>
    <w:rsid w:val="00F859D8"/>
    <w:rsid w:val="00F85F8F"/>
    <w:rsid w:val="00F86516"/>
    <w:rsid w:val="00F868F5"/>
    <w:rsid w:val="00F86B39"/>
    <w:rsid w:val="00F872AD"/>
    <w:rsid w:val="00F874F0"/>
    <w:rsid w:val="00F87A58"/>
    <w:rsid w:val="00F90344"/>
    <w:rsid w:val="00F9056A"/>
    <w:rsid w:val="00F90F8D"/>
    <w:rsid w:val="00F918FA"/>
    <w:rsid w:val="00F91ADD"/>
    <w:rsid w:val="00F91C3C"/>
    <w:rsid w:val="00F91DF0"/>
    <w:rsid w:val="00F92782"/>
    <w:rsid w:val="00F9378A"/>
    <w:rsid w:val="00F93AA9"/>
    <w:rsid w:val="00F963B0"/>
    <w:rsid w:val="00F967DE"/>
    <w:rsid w:val="00F96985"/>
    <w:rsid w:val="00F96B5B"/>
    <w:rsid w:val="00F97838"/>
    <w:rsid w:val="00FA007C"/>
    <w:rsid w:val="00FA070D"/>
    <w:rsid w:val="00FA1A18"/>
    <w:rsid w:val="00FA20F7"/>
    <w:rsid w:val="00FA2205"/>
    <w:rsid w:val="00FA2283"/>
    <w:rsid w:val="00FA22F2"/>
    <w:rsid w:val="00FA22F8"/>
    <w:rsid w:val="00FA2A95"/>
    <w:rsid w:val="00FA2BB3"/>
    <w:rsid w:val="00FA31F0"/>
    <w:rsid w:val="00FA389F"/>
    <w:rsid w:val="00FA4908"/>
    <w:rsid w:val="00FA55BB"/>
    <w:rsid w:val="00FA6C4A"/>
    <w:rsid w:val="00FA6E5B"/>
    <w:rsid w:val="00FA7109"/>
    <w:rsid w:val="00FA7755"/>
    <w:rsid w:val="00FA7F00"/>
    <w:rsid w:val="00FB0E2A"/>
    <w:rsid w:val="00FB12E4"/>
    <w:rsid w:val="00FB1640"/>
    <w:rsid w:val="00FB1B76"/>
    <w:rsid w:val="00FB2011"/>
    <w:rsid w:val="00FB3324"/>
    <w:rsid w:val="00FB3344"/>
    <w:rsid w:val="00FB3775"/>
    <w:rsid w:val="00FB3CA6"/>
    <w:rsid w:val="00FB413D"/>
    <w:rsid w:val="00FB4C80"/>
    <w:rsid w:val="00FB5944"/>
    <w:rsid w:val="00FB5AE1"/>
    <w:rsid w:val="00FB6087"/>
    <w:rsid w:val="00FB6BA8"/>
    <w:rsid w:val="00FB7389"/>
    <w:rsid w:val="00FC186B"/>
    <w:rsid w:val="00FC1DCB"/>
    <w:rsid w:val="00FC2019"/>
    <w:rsid w:val="00FC2E17"/>
    <w:rsid w:val="00FC3355"/>
    <w:rsid w:val="00FC4002"/>
    <w:rsid w:val="00FC4B11"/>
    <w:rsid w:val="00FC4B8F"/>
    <w:rsid w:val="00FC58D4"/>
    <w:rsid w:val="00FC5A27"/>
    <w:rsid w:val="00FC5DE8"/>
    <w:rsid w:val="00FC5E13"/>
    <w:rsid w:val="00FC6469"/>
    <w:rsid w:val="00FC6D90"/>
    <w:rsid w:val="00FC7349"/>
    <w:rsid w:val="00FC7429"/>
    <w:rsid w:val="00FD07F6"/>
    <w:rsid w:val="00FD096B"/>
    <w:rsid w:val="00FD0F09"/>
    <w:rsid w:val="00FD1872"/>
    <w:rsid w:val="00FD1EC8"/>
    <w:rsid w:val="00FD247E"/>
    <w:rsid w:val="00FD2E88"/>
    <w:rsid w:val="00FD3B87"/>
    <w:rsid w:val="00FD4578"/>
    <w:rsid w:val="00FD47ED"/>
    <w:rsid w:val="00FD710F"/>
    <w:rsid w:val="00FD74DB"/>
    <w:rsid w:val="00FD75E6"/>
    <w:rsid w:val="00FD7660"/>
    <w:rsid w:val="00FD7894"/>
    <w:rsid w:val="00FD7BE1"/>
    <w:rsid w:val="00FE0490"/>
    <w:rsid w:val="00FE0655"/>
    <w:rsid w:val="00FE1F53"/>
    <w:rsid w:val="00FE220A"/>
    <w:rsid w:val="00FE2365"/>
    <w:rsid w:val="00FE32C1"/>
    <w:rsid w:val="00FE37D0"/>
    <w:rsid w:val="00FE48EB"/>
    <w:rsid w:val="00FE4C7B"/>
    <w:rsid w:val="00FE4D7E"/>
    <w:rsid w:val="00FE5659"/>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E27883"/>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ListParagraphChar">
    <w:name w:val="List Paragraph Char"/>
    <w:aliases w:val="- Bullets Char"/>
    <w:link w:val="ListParagraph"/>
    <w:uiPriority w:val="34"/>
    <w:qFormat/>
    <w:rsid w:val="00C50BA6"/>
    <w:rPr>
      <w:rFonts w:ascii="Calibri" w:eastAsia="Calibri" w:hAnsi="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4516322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23750064">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59513B-FC90-412E-93FF-443E1EFF29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2296</Words>
  <Characters>11780</Characters>
  <Application>Microsoft Office Word</Application>
  <DocSecurity>0</DocSecurity>
  <Lines>178</Lines>
  <Paragraphs>58</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
      <vt:lpstr>Introduction</vt:lpstr>
      <vt:lpstr>NR frame structure changes due to LBT </vt:lpstr>
      <vt:lpstr>Under some regulatory domains, it is required by the regulators that when a wire</vt:lpstr>
      <vt:lpstr>LBT and UL channel access</vt:lpstr>
      <vt:lpstr>Listen interval alteration</vt:lpstr>
      <vt:lpstr>gNB/UE medium sharing</vt:lpstr>
      <vt:lpstr>Summary</vt:lpstr>
      <vt:lpstr>References</vt:lpstr>
    </vt:vector>
  </TitlesOfParts>
  <Manager/>
  <Company/>
  <LinksUpToDate>false</LinksUpToDate>
  <CharactersWithSpaces>14018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2018-04-06T23:32:00Z</dcterms:created>
  <dcterms:modified xsi:type="dcterms:W3CDTF">2018-04-06T23:33:00Z</dcterms:modified>
  <cp:category/>
</cp:coreProperties>
</file>